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7A3F9" w14:textId="3A8479D5" w:rsidR="00893C45" w:rsidRDefault="00893C45" w:rsidP="00893C45">
      <w:pPr>
        <w:pStyle w:val="NoSpacing"/>
        <w:jc w:val="center"/>
        <w:rPr>
          <w:rFonts w:ascii="Arial" w:hAnsi="Arial"/>
          <w:b/>
        </w:rPr>
      </w:pPr>
      <w:r>
        <w:rPr>
          <w:noProof/>
        </w:rPr>
        <w:drawing>
          <wp:inline distT="0" distB="0" distL="0" distR="0" wp14:anchorId="039644CE" wp14:editId="4AAC3232">
            <wp:extent cx="2656215"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1557" cy="958002"/>
                    </a:xfrm>
                    <a:prstGeom prst="rect">
                      <a:avLst/>
                    </a:prstGeom>
                    <a:noFill/>
                    <a:ln>
                      <a:noFill/>
                    </a:ln>
                  </pic:spPr>
                </pic:pic>
              </a:graphicData>
            </a:graphic>
          </wp:inline>
        </w:drawing>
      </w:r>
    </w:p>
    <w:p w14:paraId="0D407BDC" w14:textId="0742A877" w:rsidR="00893C45" w:rsidRDefault="00893C45" w:rsidP="00893C45">
      <w:pPr>
        <w:pStyle w:val="NoSpacing"/>
        <w:rPr>
          <w:rFonts w:ascii="Arial" w:hAnsi="Arial"/>
          <w:b/>
        </w:rPr>
      </w:pPr>
      <w:bookmarkStart w:id="0" w:name="_GoBack"/>
      <w:bookmarkEnd w:id="0"/>
    </w:p>
    <w:p w14:paraId="1BE64B83" w14:textId="791A9E86" w:rsidR="00D347EC" w:rsidRPr="00893C45" w:rsidRDefault="00330858" w:rsidP="00893C45">
      <w:pPr>
        <w:pStyle w:val="NoSpacing"/>
        <w:jc w:val="center"/>
        <w:rPr>
          <w:rFonts w:ascii="Arial" w:hAnsi="Arial"/>
          <w:b/>
          <w:sz w:val="32"/>
          <w:szCs w:val="32"/>
        </w:rPr>
      </w:pPr>
      <w:r w:rsidRPr="00893C45">
        <w:rPr>
          <w:rFonts w:ascii="Arial" w:hAnsi="Arial"/>
          <w:b/>
          <w:sz w:val="32"/>
          <w:szCs w:val="32"/>
        </w:rPr>
        <w:t>Hard Truths About Cybersecurity Failures</w:t>
      </w:r>
    </w:p>
    <w:p w14:paraId="04FCBD69" w14:textId="77777777" w:rsidR="00893C45" w:rsidRDefault="00893C45" w:rsidP="00D347EC">
      <w:pPr>
        <w:pStyle w:val="NoSpacing"/>
        <w:rPr>
          <w:rFonts w:ascii="Arial" w:hAnsi="Arial"/>
        </w:rPr>
      </w:pPr>
    </w:p>
    <w:p w14:paraId="4398638F" w14:textId="77777777" w:rsidR="00893C45" w:rsidRDefault="00893C45" w:rsidP="00D347EC">
      <w:pPr>
        <w:pStyle w:val="NoSpacing"/>
        <w:rPr>
          <w:rFonts w:ascii="Arial" w:hAnsi="Arial"/>
        </w:rPr>
      </w:pPr>
    </w:p>
    <w:p w14:paraId="21EA3FF6" w14:textId="205DA53A" w:rsidR="00D347EC" w:rsidRPr="001B49CF" w:rsidRDefault="00330858" w:rsidP="00D347EC">
      <w:pPr>
        <w:pStyle w:val="NoSpacing"/>
        <w:rPr>
          <w:rFonts w:ascii="Arial" w:hAnsi="Arial"/>
        </w:rPr>
      </w:pPr>
      <w:r>
        <w:rPr>
          <w:rFonts w:ascii="Arial" w:hAnsi="Arial"/>
        </w:rPr>
        <w:t>Many organizations must contend with gaps that cannot be fixed solely by deploying the latest technologies.</w:t>
      </w:r>
    </w:p>
    <w:p w14:paraId="3EB5DA7C" w14:textId="23762559" w:rsidR="008B0E00" w:rsidRPr="001B49CF" w:rsidRDefault="00330858" w:rsidP="00D347EC">
      <w:pPr>
        <w:pStyle w:val="NoSpacing"/>
        <w:rPr>
          <w:rFonts w:ascii="Arial" w:hAnsi="Arial"/>
        </w:rPr>
      </w:pPr>
      <w:r>
        <w:rPr>
          <w:rFonts w:ascii="Arial" w:hAnsi="Arial"/>
          <w:b/>
        </w:rPr>
        <w:t xml:space="preserve"> </w:t>
      </w:r>
    </w:p>
    <w:p w14:paraId="6AA90FF9" w14:textId="59958BC2" w:rsidR="00D347EC" w:rsidRPr="001B49CF" w:rsidRDefault="00567498" w:rsidP="00D347EC">
      <w:pPr>
        <w:pStyle w:val="NoSpacing"/>
        <w:rPr>
          <w:rFonts w:ascii="Arial" w:hAnsi="Arial"/>
          <w:bCs/>
        </w:rPr>
      </w:pPr>
      <w:r>
        <w:rPr>
          <w:rFonts w:ascii="Arial" w:hAnsi="Arial"/>
          <w:bCs/>
        </w:rPr>
        <w:t>In the face of unrelenting c</w:t>
      </w:r>
      <w:r w:rsidR="00086D3F" w:rsidRPr="001B49CF">
        <w:rPr>
          <w:rFonts w:ascii="Arial" w:hAnsi="Arial"/>
          <w:bCs/>
        </w:rPr>
        <w:t>ybersecurity attacks</w:t>
      </w:r>
      <w:r>
        <w:rPr>
          <w:rFonts w:ascii="Arial" w:hAnsi="Arial"/>
          <w:bCs/>
        </w:rPr>
        <w:t>, most o</w:t>
      </w:r>
      <w:r w:rsidR="00491718">
        <w:rPr>
          <w:rFonts w:ascii="Arial" w:hAnsi="Arial"/>
          <w:bCs/>
        </w:rPr>
        <w:t>rganizations respond by</w:t>
      </w:r>
      <w:r w:rsidR="00E20B60" w:rsidRPr="001B49CF">
        <w:rPr>
          <w:rFonts w:ascii="Arial" w:hAnsi="Arial"/>
          <w:bCs/>
        </w:rPr>
        <w:t xml:space="preserve"> </w:t>
      </w:r>
      <w:r w:rsidR="00491718">
        <w:rPr>
          <w:rFonts w:ascii="Arial" w:hAnsi="Arial"/>
          <w:bCs/>
        </w:rPr>
        <w:t xml:space="preserve">collectively </w:t>
      </w:r>
      <w:r w:rsidR="00E20B60" w:rsidRPr="001B49CF">
        <w:rPr>
          <w:rFonts w:ascii="Arial" w:hAnsi="Arial"/>
          <w:bCs/>
        </w:rPr>
        <w:t>spend</w:t>
      </w:r>
      <w:r w:rsidR="00491718">
        <w:rPr>
          <w:rFonts w:ascii="Arial" w:hAnsi="Arial"/>
          <w:bCs/>
        </w:rPr>
        <w:t>ing</w:t>
      </w:r>
      <w:r w:rsidR="00E20B60" w:rsidRPr="001B49CF">
        <w:rPr>
          <w:rFonts w:ascii="Arial" w:hAnsi="Arial"/>
          <w:bCs/>
        </w:rPr>
        <w:t xml:space="preserve"> </w:t>
      </w:r>
      <w:r w:rsidR="00C646AA" w:rsidRPr="001B49CF">
        <w:rPr>
          <w:rFonts w:ascii="Arial" w:hAnsi="Arial"/>
          <w:bCs/>
        </w:rPr>
        <w:t>b</w:t>
      </w:r>
      <w:r w:rsidR="00E20B60" w:rsidRPr="001B49CF">
        <w:rPr>
          <w:rFonts w:ascii="Arial" w:hAnsi="Arial"/>
          <w:bCs/>
        </w:rPr>
        <w:t>illions on cutting</w:t>
      </w:r>
      <w:r w:rsidR="00C646AA" w:rsidRPr="001B49CF">
        <w:rPr>
          <w:rFonts w:ascii="Arial" w:hAnsi="Arial"/>
          <w:bCs/>
        </w:rPr>
        <w:t>-</w:t>
      </w:r>
      <w:r w:rsidR="00E20B60" w:rsidRPr="001B49CF">
        <w:rPr>
          <w:rFonts w:ascii="Arial" w:hAnsi="Arial"/>
          <w:bCs/>
        </w:rPr>
        <w:t>edge security technology</w:t>
      </w:r>
      <w:r w:rsidR="00491718">
        <w:rPr>
          <w:rFonts w:ascii="Arial" w:hAnsi="Arial"/>
          <w:bCs/>
        </w:rPr>
        <w:t xml:space="preserve"> — </w:t>
      </w:r>
      <w:r w:rsidR="00C646AA" w:rsidRPr="001B49CF">
        <w:rPr>
          <w:rFonts w:ascii="Arial" w:hAnsi="Arial"/>
          <w:bCs/>
        </w:rPr>
        <w:t xml:space="preserve">more than $93 billion in </w:t>
      </w:r>
      <w:r w:rsidR="00491718">
        <w:rPr>
          <w:rFonts w:ascii="Arial" w:hAnsi="Arial"/>
          <w:bCs/>
        </w:rPr>
        <w:t>2018,</w:t>
      </w:r>
      <w:r w:rsidR="00491718" w:rsidRPr="001B49CF">
        <w:rPr>
          <w:rFonts w:ascii="Arial" w:hAnsi="Arial"/>
          <w:bCs/>
        </w:rPr>
        <w:t xml:space="preserve"> </w:t>
      </w:r>
      <w:hyperlink r:id="rId8" w:history="1">
        <w:r w:rsidR="00491718" w:rsidRPr="001B49CF">
          <w:rPr>
            <w:rStyle w:val="Hyperlink"/>
            <w:rFonts w:ascii="Arial" w:hAnsi="Arial"/>
            <w:bCs/>
          </w:rPr>
          <w:t>Gartner projects</w:t>
        </w:r>
      </w:hyperlink>
      <w:r w:rsidR="00491718">
        <w:rPr>
          <w:rStyle w:val="Hyperlink"/>
          <w:rFonts w:ascii="Arial" w:hAnsi="Arial"/>
          <w:bCs/>
        </w:rPr>
        <w:t>.</w:t>
      </w:r>
      <w:r w:rsidR="00C646AA" w:rsidRPr="001B49CF">
        <w:rPr>
          <w:rFonts w:ascii="Arial" w:hAnsi="Arial"/>
          <w:bCs/>
        </w:rPr>
        <w:t xml:space="preserve"> And yet every year</w:t>
      </w:r>
      <w:r w:rsidR="00E20B60" w:rsidRPr="001B49CF">
        <w:rPr>
          <w:rFonts w:ascii="Arial" w:hAnsi="Arial"/>
          <w:bCs/>
        </w:rPr>
        <w:t xml:space="preserve"> the severity and scale of breaches </w:t>
      </w:r>
      <w:r w:rsidR="00C646AA" w:rsidRPr="001B49CF">
        <w:rPr>
          <w:rFonts w:ascii="Arial" w:hAnsi="Arial"/>
          <w:bCs/>
        </w:rPr>
        <w:t>increases</w:t>
      </w:r>
      <w:r w:rsidR="00E20B60" w:rsidRPr="001B49CF">
        <w:rPr>
          <w:rFonts w:ascii="Arial" w:hAnsi="Arial"/>
          <w:bCs/>
        </w:rPr>
        <w:t>.</w:t>
      </w:r>
    </w:p>
    <w:p w14:paraId="75074F99" w14:textId="7C548328" w:rsidR="00D347EC" w:rsidRPr="001B49CF" w:rsidRDefault="00D347EC" w:rsidP="00D347EC">
      <w:pPr>
        <w:pStyle w:val="NoSpacing"/>
        <w:rPr>
          <w:rFonts w:ascii="Arial" w:hAnsi="Arial"/>
          <w:bCs/>
        </w:rPr>
      </w:pPr>
    </w:p>
    <w:p w14:paraId="4308C839" w14:textId="70046170" w:rsidR="0062364B" w:rsidRDefault="007A6667" w:rsidP="0062364B">
      <w:pPr>
        <w:pStyle w:val="NoSpacing"/>
        <w:rPr>
          <w:rFonts w:ascii="Arial" w:hAnsi="Arial"/>
          <w:bCs/>
          <w:lang w:val="en"/>
        </w:rPr>
      </w:pPr>
      <w:r>
        <w:rPr>
          <w:rFonts w:ascii="Arial" w:hAnsi="Arial"/>
          <w:bCs/>
          <w:lang w:val="en"/>
        </w:rPr>
        <w:t xml:space="preserve">Unfortunately, </w:t>
      </w:r>
      <w:r w:rsidR="00580056">
        <w:rPr>
          <w:rFonts w:ascii="Arial" w:hAnsi="Arial"/>
          <w:bCs/>
          <w:lang w:val="en"/>
        </w:rPr>
        <w:t xml:space="preserve">there’s no volume discount on </w:t>
      </w:r>
      <w:r>
        <w:rPr>
          <w:rFonts w:ascii="Arial" w:hAnsi="Arial"/>
          <w:bCs/>
          <w:lang w:val="en"/>
        </w:rPr>
        <w:t>s</w:t>
      </w:r>
      <w:r w:rsidR="0062364B" w:rsidRPr="001B49CF">
        <w:rPr>
          <w:rFonts w:ascii="Arial" w:hAnsi="Arial"/>
          <w:bCs/>
          <w:lang w:val="en"/>
        </w:rPr>
        <w:t xml:space="preserve">ecurity breach </w:t>
      </w:r>
      <w:r w:rsidR="0062364B">
        <w:rPr>
          <w:rFonts w:ascii="Arial" w:hAnsi="Arial"/>
          <w:bCs/>
          <w:lang w:val="en"/>
        </w:rPr>
        <w:t>costs</w:t>
      </w:r>
      <w:r w:rsidR="0062364B" w:rsidRPr="001B49CF">
        <w:rPr>
          <w:rFonts w:ascii="Arial" w:hAnsi="Arial"/>
          <w:bCs/>
          <w:lang w:val="en"/>
        </w:rPr>
        <w:t xml:space="preserve">. A break-in takes a toll on </w:t>
      </w:r>
      <w:r w:rsidR="00654C2B">
        <w:rPr>
          <w:rFonts w:ascii="Arial" w:hAnsi="Arial"/>
          <w:bCs/>
          <w:lang w:val="en"/>
        </w:rPr>
        <w:t>organizations</w:t>
      </w:r>
      <w:r w:rsidR="00654C2B" w:rsidRPr="001B49CF">
        <w:rPr>
          <w:rFonts w:ascii="Arial" w:hAnsi="Arial"/>
          <w:bCs/>
          <w:lang w:val="en"/>
        </w:rPr>
        <w:t xml:space="preserve"> </w:t>
      </w:r>
      <w:r w:rsidR="0062364B" w:rsidRPr="001B49CF">
        <w:rPr>
          <w:rFonts w:ascii="Arial" w:hAnsi="Arial"/>
          <w:bCs/>
          <w:lang w:val="en"/>
        </w:rPr>
        <w:t xml:space="preserve">both in terms of stolen assets and in damage to reputation and brand. In 2017 the average cost of a corporate breach was $11.7 million, up 23 percent from the previous year, according to a recent </w:t>
      </w:r>
      <w:hyperlink r:id="rId9" w:history="1">
        <w:r w:rsidR="0062364B" w:rsidRPr="001B49CF">
          <w:rPr>
            <w:rStyle w:val="Hyperlink"/>
            <w:rFonts w:ascii="Arial" w:hAnsi="Arial"/>
            <w:bCs/>
            <w:lang w:val="en"/>
          </w:rPr>
          <w:t>Accenture study</w:t>
        </w:r>
      </w:hyperlink>
      <w:r w:rsidR="0062364B" w:rsidRPr="001B49CF">
        <w:rPr>
          <w:rFonts w:ascii="Arial" w:hAnsi="Arial"/>
          <w:bCs/>
          <w:lang w:val="en"/>
        </w:rPr>
        <w:t xml:space="preserve">. The British insurance company </w:t>
      </w:r>
      <w:hyperlink r:id="rId10" w:history="1">
        <w:r w:rsidR="0062364B" w:rsidRPr="00893C45">
          <w:rPr>
            <w:rStyle w:val="Hyperlink"/>
            <w:rFonts w:ascii="Arial" w:hAnsi="Arial"/>
            <w:bCs/>
            <w:lang w:val="en"/>
          </w:rPr>
          <w:t>Lloyd’s es</w:t>
        </w:r>
        <w:r w:rsidR="0062364B" w:rsidRPr="00893C45">
          <w:rPr>
            <w:rStyle w:val="Hyperlink"/>
            <w:rFonts w:ascii="Arial" w:hAnsi="Arial"/>
            <w:bCs/>
            <w:lang w:val="en"/>
          </w:rPr>
          <w:t>t</w:t>
        </w:r>
        <w:r w:rsidR="0062364B" w:rsidRPr="00893C45">
          <w:rPr>
            <w:rStyle w:val="Hyperlink"/>
            <w:rFonts w:ascii="Arial" w:hAnsi="Arial"/>
            <w:bCs/>
            <w:lang w:val="en"/>
          </w:rPr>
          <w:t>imates</w:t>
        </w:r>
      </w:hyperlink>
      <w:r w:rsidR="0062364B">
        <w:rPr>
          <w:rFonts w:ascii="Arial" w:hAnsi="Arial"/>
          <w:bCs/>
          <w:lang w:val="en"/>
        </w:rPr>
        <w:t xml:space="preserve"> that c</w:t>
      </w:r>
      <w:r w:rsidR="0062364B" w:rsidRPr="001B49CF">
        <w:rPr>
          <w:rFonts w:ascii="Arial" w:hAnsi="Arial"/>
          <w:bCs/>
          <w:lang w:val="en"/>
        </w:rPr>
        <w:t>ybercrime costs companies $400 billion annually in direct damages and disruption to business.</w:t>
      </w:r>
    </w:p>
    <w:p w14:paraId="42F60C3F" w14:textId="77777777" w:rsidR="0062364B" w:rsidRPr="001B49CF" w:rsidRDefault="0062364B" w:rsidP="0062364B">
      <w:pPr>
        <w:pStyle w:val="NoSpacing"/>
        <w:rPr>
          <w:rFonts w:ascii="Arial" w:hAnsi="Arial"/>
          <w:bCs/>
        </w:rPr>
      </w:pPr>
    </w:p>
    <w:p w14:paraId="466531E6" w14:textId="5FE271EC" w:rsidR="003B1770" w:rsidRPr="001B49CF" w:rsidRDefault="00654C2B" w:rsidP="003B1770">
      <w:pPr>
        <w:pStyle w:val="NoSpacing"/>
        <w:rPr>
          <w:rFonts w:ascii="Arial" w:hAnsi="Arial"/>
          <w:bCs/>
        </w:rPr>
      </w:pPr>
      <w:r>
        <w:rPr>
          <w:rFonts w:ascii="Arial" w:hAnsi="Arial"/>
          <w:bCs/>
        </w:rPr>
        <w:t>W</w:t>
      </w:r>
      <w:r w:rsidR="0062364B">
        <w:rPr>
          <w:rFonts w:ascii="Arial" w:hAnsi="Arial"/>
          <w:bCs/>
        </w:rPr>
        <w:t xml:space="preserve">hat can be done to better manage cyber security risks? </w:t>
      </w:r>
    </w:p>
    <w:p w14:paraId="5A777C3A" w14:textId="7DE90F5A" w:rsidR="00D347EC" w:rsidRPr="001B49CF" w:rsidRDefault="00D347EC" w:rsidP="00D347EC">
      <w:pPr>
        <w:pStyle w:val="NoSpacing"/>
        <w:rPr>
          <w:rFonts w:ascii="Arial" w:hAnsi="Arial"/>
          <w:bCs/>
        </w:rPr>
      </w:pPr>
    </w:p>
    <w:p w14:paraId="088A1662" w14:textId="096DCE9B" w:rsidR="006418AB" w:rsidRPr="001B49CF" w:rsidRDefault="00A340A5" w:rsidP="00D347EC">
      <w:pPr>
        <w:pStyle w:val="NoSpacing"/>
        <w:rPr>
          <w:rFonts w:ascii="Arial" w:hAnsi="Arial"/>
          <w:bCs/>
        </w:rPr>
      </w:pPr>
      <w:r w:rsidRPr="001B49CF">
        <w:rPr>
          <w:rFonts w:ascii="Arial" w:hAnsi="Arial"/>
          <w:bCs/>
        </w:rPr>
        <w:t>E</w:t>
      </w:r>
      <w:r w:rsidR="00086D3F" w:rsidRPr="001B49CF">
        <w:rPr>
          <w:rFonts w:ascii="Arial" w:hAnsi="Arial"/>
          <w:bCs/>
        </w:rPr>
        <w:t xml:space="preserve">xperts </w:t>
      </w:r>
      <w:r w:rsidR="006418AB" w:rsidRPr="001B49CF">
        <w:rPr>
          <w:rFonts w:ascii="Arial" w:hAnsi="Arial"/>
          <w:bCs/>
        </w:rPr>
        <w:t xml:space="preserve">observe that, despite the </w:t>
      </w:r>
      <w:r w:rsidR="00D872A9">
        <w:rPr>
          <w:rFonts w:ascii="Arial" w:hAnsi="Arial"/>
          <w:bCs/>
        </w:rPr>
        <w:t xml:space="preserve">enormous </w:t>
      </w:r>
      <w:r w:rsidR="006418AB" w:rsidRPr="001B49CF">
        <w:rPr>
          <w:rFonts w:ascii="Arial" w:hAnsi="Arial"/>
          <w:bCs/>
        </w:rPr>
        <w:t xml:space="preserve">security spend, </w:t>
      </w:r>
      <w:r w:rsidR="00086D3F" w:rsidRPr="001B49CF">
        <w:rPr>
          <w:rFonts w:ascii="Arial" w:hAnsi="Arial"/>
          <w:bCs/>
        </w:rPr>
        <w:t xml:space="preserve">gaps </w:t>
      </w:r>
      <w:r w:rsidR="006418AB" w:rsidRPr="001B49CF">
        <w:rPr>
          <w:rFonts w:ascii="Arial" w:hAnsi="Arial"/>
          <w:bCs/>
        </w:rPr>
        <w:t>are everywhere, presenting attackers with</w:t>
      </w:r>
      <w:r w:rsidR="00355F87" w:rsidRPr="001B49CF">
        <w:rPr>
          <w:rFonts w:ascii="Arial" w:hAnsi="Arial"/>
          <w:bCs/>
        </w:rPr>
        <w:t xml:space="preserve"> </w:t>
      </w:r>
      <w:r w:rsidR="006418AB" w:rsidRPr="001B49CF">
        <w:rPr>
          <w:rFonts w:ascii="Arial" w:hAnsi="Arial"/>
          <w:bCs/>
        </w:rPr>
        <w:t xml:space="preserve">numerous </w:t>
      </w:r>
      <w:r w:rsidR="00355F87" w:rsidRPr="001B49CF">
        <w:rPr>
          <w:rFonts w:ascii="Arial" w:hAnsi="Arial"/>
          <w:bCs/>
        </w:rPr>
        <w:t>target</w:t>
      </w:r>
      <w:r w:rsidR="006418AB" w:rsidRPr="001B49CF">
        <w:rPr>
          <w:rFonts w:ascii="Arial" w:hAnsi="Arial"/>
          <w:bCs/>
        </w:rPr>
        <w:t>s</w:t>
      </w:r>
      <w:r w:rsidR="00524721" w:rsidRPr="001B49CF">
        <w:rPr>
          <w:rFonts w:ascii="Arial" w:hAnsi="Arial"/>
          <w:bCs/>
        </w:rPr>
        <w:t xml:space="preserve"> for exploits and breaches. </w:t>
      </w:r>
      <w:r w:rsidR="005C6A21">
        <w:rPr>
          <w:rFonts w:ascii="Arial" w:hAnsi="Arial"/>
          <w:bCs/>
        </w:rPr>
        <w:t xml:space="preserve">And yet </w:t>
      </w:r>
      <w:r w:rsidR="00614A82" w:rsidRPr="001B49CF">
        <w:rPr>
          <w:rFonts w:ascii="Arial" w:hAnsi="Arial"/>
          <w:bCs/>
        </w:rPr>
        <w:t xml:space="preserve">fixing </w:t>
      </w:r>
      <w:r w:rsidR="00355F87" w:rsidRPr="001B49CF">
        <w:rPr>
          <w:rFonts w:ascii="Arial" w:hAnsi="Arial"/>
          <w:bCs/>
        </w:rPr>
        <w:t>gaps</w:t>
      </w:r>
      <w:r w:rsidR="00614A82" w:rsidRPr="001B49CF">
        <w:rPr>
          <w:rFonts w:ascii="Arial" w:hAnsi="Arial"/>
          <w:bCs/>
        </w:rPr>
        <w:t xml:space="preserve"> </w:t>
      </w:r>
      <w:r w:rsidR="006418AB" w:rsidRPr="001B49CF">
        <w:rPr>
          <w:rFonts w:ascii="Arial" w:hAnsi="Arial"/>
          <w:bCs/>
        </w:rPr>
        <w:t>is</w:t>
      </w:r>
      <w:r w:rsidR="00614A82" w:rsidRPr="001B49CF">
        <w:rPr>
          <w:rFonts w:ascii="Arial" w:hAnsi="Arial"/>
          <w:bCs/>
        </w:rPr>
        <w:t xml:space="preserve"> </w:t>
      </w:r>
      <w:r w:rsidR="006418AB" w:rsidRPr="001B49CF">
        <w:rPr>
          <w:rFonts w:ascii="Arial" w:hAnsi="Arial"/>
          <w:bCs/>
        </w:rPr>
        <w:t>not entirely about applying</w:t>
      </w:r>
      <w:r w:rsidR="00614A82" w:rsidRPr="001B49CF">
        <w:rPr>
          <w:rFonts w:ascii="Arial" w:hAnsi="Arial"/>
          <w:bCs/>
        </w:rPr>
        <w:t xml:space="preserve"> technology</w:t>
      </w:r>
      <w:r w:rsidR="006418AB" w:rsidRPr="001B49CF">
        <w:rPr>
          <w:rFonts w:ascii="Arial" w:hAnsi="Arial"/>
          <w:bCs/>
        </w:rPr>
        <w:t xml:space="preserve">. </w:t>
      </w:r>
      <w:r w:rsidR="005C6A21">
        <w:rPr>
          <w:rFonts w:ascii="Arial" w:hAnsi="Arial"/>
          <w:bCs/>
        </w:rPr>
        <w:t>CMMI believes that</w:t>
      </w:r>
      <w:r w:rsidR="006418AB" w:rsidRPr="001B49CF">
        <w:rPr>
          <w:rFonts w:ascii="Arial" w:hAnsi="Arial"/>
          <w:bCs/>
        </w:rPr>
        <w:t xml:space="preserve"> the solution starts</w:t>
      </w:r>
      <w:r w:rsidR="00614A82" w:rsidRPr="001B49CF">
        <w:rPr>
          <w:rFonts w:ascii="Arial" w:hAnsi="Arial"/>
          <w:bCs/>
        </w:rPr>
        <w:t xml:space="preserve"> with thinking of security </w:t>
      </w:r>
      <w:r w:rsidRPr="001B49CF">
        <w:rPr>
          <w:rFonts w:ascii="Arial" w:hAnsi="Arial"/>
          <w:bCs/>
        </w:rPr>
        <w:t xml:space="preserve">as part of </w:t>
      </w:r>
      <w:r w:rsidR="00D872A9">
        <w:rPr>
          <w:rFonts w:ascii="Arial" w:hAnsi="Arial"/>
          <w:bCs/>
        </w:rPr>
        <w:t xml:space="preserve">your </w:t>
      </w:r>
      <w:r w:rsidR="00355E00" w:rsidRPr="001B49CF">
        <w:rPr>
          <w:rFonts w:ascii="Arial" w:hAnsi="Arial"/>
          <w:bCs/>
        </w:rPr>
        <w:t>business strategy</w:t>
      </w:r>
      <w:r w:rsidR="006418AB" w:rsidRPr="001B49CF">
        <w:rPr>
          <w:rFonts w:ascii="Arial" w:hAnsi="Arial"/>
          <w:bCs/>
        </w:rPr>
        <w:t xml:space="preserve">, </w:t>
      </w:r>
      <w:r w:rsidR="00614A82" w:rsidRPr="001B49CF">
        <w:rPr>
          <w:rFonts w:ascii="Arial" w:hAnsi="Arial"/>
          <w:bCs/>
        </w:rPr>
        <w:t>focus</w:t>
      </w:r>
      <w:r w:rsidR="00821FF3">
        <w:rPr>
          <w:rFonts w:ascii="Arial" w:hAnsi="Arial"/>
          <w:bCs/>
        </w:rPr>
        <w:t>ing</w:t>
      </w:r>
      <w:r w:rsidR="00614A82" w:rsidRPr="001B49CF">
        <w:rPr>
          <w:rFonts w:ascii="Arial" w:hAnsi="Arial"/>
          <w:bCs/>
        </w:rPr>
        <w:t xml:space="preserve"> </w:t>
      </w:r>
      <w:r w:rsidR="006418AB" w:rsidRPr="001B49CF">
        <w:rPr>
          <w:rFonts w:ascii="Arial" w:hAnsi="Arial"/>
          <w:bCs/>
        </w:rPr>
        <w:t>i</w:t>
      </w:r>
      <w:r w:rsidR="00614A82" w:rsidRPr="001B49CF">
        <w:rPr>
          <w:rFonts w:ascii="Arial" w:hAnsi="Arial"/>
          <w:bCs/>
        </w:rPr>
        <w:t xml:space="preserve">n </w:t>
      </w:r>
      <w:r w:rsidR="00821FF3">
        <w:rPr>
          <w:rFonts w:ascii="Arial" w:hAnsi="Arial"/>
          <w:bCs/>
        </w:rPr>
        <w:t>important</w:t>
      </w:r>
      <w:r w:rsidR="00614A82" w:rsidRPr="001B49CF">
        <w:rPr>
          <w:rFonts w:ascii="Arial" w:hAnsi="Arial"/>
          <w:bCs/>
        </w:rPr>
        <w:t xml:space="preserve"> </w:t>
      </w:r>
      <w:r w:rsidR="006418AB" w:rsidRPr="001B49CF">
        <w:rPr>
          <w:rFonts w:ascii="Arial" w:hAnsi="Arial"/>
          <w:bCs/>
        </w:rPr>
        <w:t>places</w:t>
      </w:r>
      <w:r w:rsidR="00821FF3">
        <w:rPr>
          <w:rFonts w:ascii="Arial" w:hAnsi="Arial"/>
          <w:bCs/>
        </w:rPr>
        <w:t xml:space="preserve"> such as</w:t>
      </w:r>
      <w:r w:rsidR="00614A82" w:rsidRPr="001B49CF">
        <w:rPr>
          <w:rFonts w:ascii="Arial" w:hAnsi="Arial"/>
          <w:bCs/>
        </w:rPr>
        <w:t xml:space="preserve"> organizational roles and culture</w:t>
      </w:r>
      <w:r w:rsidR="006418AB" w:rsidRPr="001B49CF">
        <w:rPr>
          <w:rFonts w:ascii="Arial" w:hAnsi="Arial"/>
          <w:bCs/>
        </w:rPr>
        <w:t>. Because these are</w:t>
      </w:r>
      <w:r w:rsidR="00614A82" w:rsidRPr="001B49CF">
        <w:rPr>
          <w:rFonts w:ascii="Arial" w:hAnsi="Arial"/>
          <w:bCs/>
        </w:rPr>
        <w:t xml:space="preserve"> where </w:t>
      </w:r>
      <w:r w:rsidR="00821FF3">
        <w:rPr>
          <w:rFonts w:ascii="Arial" w:hAnsi="Arial"/>
          <w:bCs/>
        </w:rPr>
        <w:t>gaps</w:t>
      </w:r>
      <w:r w:rsidR="00614A82" w:rsidRPr="001B49CF">
        <w:rPr>
          <w:rFonts w:ascii="Arial" w:hAnsi="Arial"/>
          <w:bCs/>
        </w:rPr>
        <w:t xml:space="preserve"> most frequently </w:t>
      </w:r>
      <w:r w:rsidR="005B08F5" w:rsidRPr="001B49CF">
        <w:rPr>
          <w:rFonts w:ascii="Arial" w:hAnsi="Arial"/>
          <w:bCs/>
        </w:rPr>
        <w:t>occur.</w:t>
      </w:r>
    </w:p>
    <w:p w14:paraId="0830C0A3" w14:textId="77777777" w:rsidR="006418AB" w:rsidRPr="001B49CF" w:rsidRDefault="006418AB" w:rsidP="00D347EC">
      <w:pPr>
        <w:pStyle w:val="NoSpacing"/>
        <w:rPr>
          <w:rFonts w:ascii="Arial" w:hAnsi="Arial"/>
          <w:bCs/>
        </w:rPr>
      </w:pPr>
    </w:p>
    <w:p w14:paraId="14BCB489" w14:textId="411DE9B3" w:rsidR="00D347EC" w:rsidRPr="001B49CF" w:rsidRDefault="005C6A21" w:rsidP="00D347EC">
      <w:pPr>
        <w:pStyle w:val="NoSpacing"/>
        <w:rPr>
          <w:rFonts w:ascii="Arial" w:hAnsi="Arial"/>
          <w:bCs/>
        </w:rPr>
      </w:pPr>
      <w:r>
        <w:rPr>
          <w:rFonts w:ascii="Arial" w:hAnsi="Arial"/>
          <w:bCs/>
        </w:rPr>
        <w:t>But c</w:t>
      </w:r>
      <w:r w:rsidR="00614A82" w:rsidRPr="001B49CF">
        <w:rPr>
          <w:rFonts w:ascii="Arial" w:hAnsi="Arial"/>
          <w:bCs/>
        </w:rPr>
        <w:t xml:space="preserve">losing </w:t>
      </w:r>
      <w:r w:rsidR="00355E00" w:rsidRPr="001B49CF">
        <w:rPr>
          <w:rFonts w:ascii="Arial" w:hAnsi="Arial"/>
          <w:bCs/>
        </w:rPr>
        <w:t xml:space="preserve">gaps </w:t>
      </w:r>
      <w:r w:rsidR="006418AB" w:rsidRPr="001B49CF">
        <w:rPr>
          <w:rFonts w:ascii="Arial" w:hAnsi="Arial"/>
          <w:bCs/>
        </w:rPr>
        <w:t xml:space="preserve">in security </w:t>
      </w:r>
      <w:r w:rsidR="00355E00" w:rsidRPr="001B49CF">
        <w:rPr>
          <w:rFonts w:ascii="Arial" w:hAnsi="Arial"/>
          <w:bCs/>
        </w:rPr>
        <w:t xml:space="preserve">is </w:t>
      </w:r>
      <w:r w:rsidR="006418AB" w:rsidRPr="001B49CF">
        <w:rPr>
          <w:rFonts w:ascii="Arial" w:hAnsi="Arial"/>
          <w:bCs/>
        </w:rPr>
        <w:t>also</w:t>
      </w:r>
      <w:r w:rsidR="00A340A5" w:rsidRPr="001B49CF">
        <w:rPr>
          <w:rFonts w:ascii="Arial" w:hAnsi="Arial"/>
          <w:bCs/>
        </w:rPr>
        <w:t xml:space="preserve"> about </w:t>
      </w:r>
      <w:r w:rsidR="00614A82" w:rsidRPr="001B49CF">
        <w:rPr>
          <w:rFonts w:ascii="Arial" w:hAnsi="Arial"/>
          <w:bCs/>
        </w:rPr>
        <w:t xml:space="preserve">drilling deep </w:t>
      </w:r>
      <w:r>
        <w:rPr>
          <w:rFonts w:ascii="Arial" w:hAnsi="Arial"/>
          <w:bCs/>
        </w:rPr>
        <w:t xml:space="preserve">to find answers </w:t>
      </w:r>
      <w:r w:rsidR="00614A82" w:rsidRPr="001B49CF">
        <w:rPr>
          <w:rFonts w:ascii="Arial" w:hAnsi="Arial"/>
          <w:bCs/>
        </w:rPr>
        <w:t>to</w:t>
      </w:r>
      <w:r w:rsidR="00355E00" w:rsidRPr="001B49CF">
        <w:rPr>
          <w:rFonts w:ascii="Arial" w:hAnsi="Arial"/>
          <w:bCs/>
        </w:rPr>
        <w:t xml:space="preserve"> </w:t>
      </w:r>
      <w:r>
        <w:rPr>
          <w:rFonts w:ascii="Arial" w:hAnsi="Arial"/>
          <w:bCs/>
        </w:rPr>
        <w:t xml:space="preserve">each of </w:t>
      </w:r>
      <w:r w:rsidR="00A340A5" w:rsidRPr="001B49CF">
        <w:rPr>
          <w:rFonts w:ascii="Arial" w:hAnsi="Arial"/>
          <w:bCs/>
        </w:rPr>
        <w:t>the following</w:t>
      </w:r>
      <w:r>
        <w:rPr>
          <w:rFonts w:ascii="Arial" w:hAnsi="Arial"/>
          <w:bCs/>
        </w:rPr>
        <w:t xml:space="preserve"> organizational issues</w:t>
      </w:r>
      <w:r w:rsidR="00A340A5" w:rsidRPr="001B49CF">
        <w:rPr>
          <w:rFonts w:ascii="Arial" w:hAnsi="Arial"/>
          <w:bCs/>
        </w:rPr>
        <w:t>:</w:t>
      </w:r>
      <w:r w:rsidR="00355E00" w:rsidRPr="001B49CF">
        <w:rPr>
          <w:rFonts w:ascii="Arial" w:hAnsi="Arial"/>
          <w:bCs/>
        </w:rPr>
        <w:t xml:space="preserve"> operational efficiency of actions taken; resiliency of the people</w:t>
      </w:r>
      <w:r w:rsidR="006418AB" w:rsidRPr="001B49CF">
        <w:rPr>
          <w:rFonts w:ascii="Arial" w:hAnsi="Arial"/>
          <w:bCs/>
        </w:rPr>
        <w:t xml:space="preserve"> and</w:t>
      </w:r>
      <w:r w:rsidR="00355E00" w:rsidRPr="001B49CF">
        <w:rPr>
          <w:rFonts w:ascii="Arial" w:hAnsi="Arial"/>
          <w:bCs/>
        </w:rPr>
        <w:t xml:space="preserve"> maturity of processes and technology being used</w:t>
      </w:r>
      <w:r w:rsidR="00FF3DFE" w:rsidRPr="001B49CF">
        <w:rPr>
          <w:rFonts w:ascii="Arial" w:hAnsi="Arial"/>
          <w:bCs/>
        </w:rPr>
        <w:t>;</w:t>
      </w:r>
      <w:r w:rsidR="00355E00" w:rsidRPr="001B49CF">
        <w:rPr>
          <w:rFonts w:ascii="Arial" w:hAnsi="Arial"/>
          <w:bCs/>
        </w:rPr>
        <w:t xml:space="preserve"> </w:t>
      </w:r>
      <w:r w:rsidR="00E42256">
        <w:rPr>
          <w:rFonts w:ascii="Arial" w:hAnsi="Arial"/>
          <w:bCs/>
        </w:rPr>
        <w:t xml:space="preserve">and </w:t>
      </w:r>
      <w:r w:rsidR="00355E00" w:rsidRPr="001B49CF">
        <w:rPr>
          <w:rFonts w:ascii="Arial" w:hAnsi="Arial"/>
          <w:bCs/>
        </w:rPr>
        <w:t>fully understanding the total cost of ownership.</w:t>
      </w:r>
    </w:p>
    <w:p w14:paraId="2F1AF389" w14:textId="77777777" w:rsidR="00D261DE" w:rsidRPr="001B49CF" w:rsidRDefault="00D261DE" w:rsidP="00D347EC">
      <w:pPr>
        <w:pStyle w:val="NoSpacing"/>
        <w:rPr>
          <w:rFonts w:ascii="Arial" w:hAnsi="Arial"/>
          <w:bCs/>
        </w:rPr>
      </w:pPr>
    </w:p>
    <w:p w14:paraId="37FDA7B6" w14:textId="3CFB3F31" w:rsidR="00D261DE" w:rsidRPr="001B49CF" w:rsidRDefault="003F60A9" w:rsidP="00D347EC">
      <w:pPr>
        <w:pStyle w:val="NoSpacing"/>
        <w:rPr>
          <w:rFonts w:ascii="Arial" w:hAnsi="Arial"/>
          <w:b/>
          <w:bCs/>
        </w:rPr>
      </w:pPr>
      <w:r w:rsidRPr="001B49CF">
        <w:rPr>
          <w:rFonts w:ascii="Arial" w:hAnsi="Arial"/>
          <w:b/>
          <w:bCs/>
        </w:rPr>
        <w:t>Business Drivers and Resilience</w:t>
      </w:r>
    </w:p>
    <w:p w14:paraId="0CCEB82C" w14:textId="77777777" w:rsidR="00D347EC" w:rsidRPr="001B49CF" w:rsidRDefault="00D347EC" w:rsidP="00D347EC">
      <w:pPr>
        <w:pStyle w:val="NoSpacing"/>
        <w:rPr>
          <w:rFonts w:ascii="Arial" w:hAnsi="Arial"/>
          <w:bCs/>
        </w:rPr>
      </w:pPr>
    </w:p>
    <w:p w14:paraId="3489637A" w14:textId="1B80CA26" w:rsidR="007A2C75" w:rsidRPr="001B49CF" w:rsidRDefault="007F1348" w:rsidP="00D347EC">
      <w:pPr>
        <w:pStyle w:val="NoSpacing"/>
        <w:rPr>
          <w:rFonts w:ascii="Arial" w:hAnsi="Arial"/>
          <w:bCs/>
        </w:rPr>
      </w:pPr>
      <w:r w:rsidRPr="001B49CF">
        <w:rPr>
          <w:rFonts w:ascii="Arial" w:hAnsi="Arial"/>
          <w:bCs/>
        </w:rPr>
        <w:t xml:space="preserve">Further, a successful security strategy requires three </w:t>
      </w:r>
      <w:r w:rsidR="00AA73B9">
        <w:rPr>
          <w:rFonts w:ascii="Arial" w:hAnsi="Arial"/>
          <w:bCs/>
        </w:rPr>
        <w:t>well-coordinated components</w:t>
      </w:r>
      <w:r w:rsidR="00614A82" w:rsidRPr="001B49CF">
        <w:rPr>
          <w:rFonts w:ascii="Arial" w:hAnsi="Arial"/>
          <w:bCs/>
        </w:rPr>
        <w:t xml:space="preserve">: program, management and measurement. </w:t>
      </w:r>
      <w:r w:rsidRPr="001B49CF">
        <w:rPr>
          <w:rFonts w:ascii="Arial" w:hAnsi="Arial"/>
          <w:bCs/>
        </w:rPr>
        <w:t>A</w:t>
      </w:r>
      <w:r w:rsidR="00614A82" w:rsidRPr="001B49CF">
        <w:rPr>
          <w:rFonts w:ascii="Arial" w:hAnsi="Arial"/>
          <w:bCs/>
        </w:rPr>
        <w:t xml:space="preserve"> security program must be </w:t>
      </w:r>
      <w:r w:rsidR="00AA73B9">
        <w:rPr>
          <w:rFonts w:ascii="Arial" w:hAnsi="Arial"/>
          <w:bCs/>
        </w:rPr>
        <w:t>suited to</w:t>
      </w:r>
      <w:r w:rsidR="00AA73B9" w:rsidRPr="001B49CF">
        <w:rPr>
          <w:rFonts w:ascii="Arial" w:hAnsi="Arial"/>
          <w:bCs/>
        </w:rPr>
        <w:t xml:space="preserve"> the type of business</w:t>
      </w:r>
      <w:r w:rsidR="00AA73B9">
        <w:rPr>
          <w:rFonts w:ascii="Arial" w:hAnsi="Arial"/>
          <w:bCs/>
        </w:rPr>
        <w:t xml:space="preserve"> and </w:t>
      </w:r>
      <w:r w:rsidR="00614A82" w:rsidRPr="001B49CF">
        <w:rPr>
          <w:rFonts w:ascii="Arial" w:hAnsi="Arial"/>
          <w:bCs/>
        </w:rPr>
        <w:t xml:space="preserve">tailored </w:t>
      </w:r>
      <w:r w:rsidRPr="001B49CF">
        <w:rPr>
          <w:rFonts w:ascii="Arial" w:hAnsi="Arial"/>
          <w:bCs/>
        </w:rPr>
        <w:t>to</w:t>
      </w:r>
      <w:r w:rsidR="00614A82" w:rsidRPr="001B49CF">
        <w:rPr>
          <w:rFonts w:ascii="Arial" w:hAnsi="Arial"/>
          <w:bCs/>
        </w:rPr>
        <w:t xml:space="preserve"> the risk</w:t>
      </w:r>
      <w:r w:rsidR="00F85043">
        <w:rPr>
          <w:rFonts w:ascii="Arial" w:hAnsi="Arial"/>
          <w:bCs/>
        </w:rPr>
        <w:t>s at hand</w:t>
      </w:r>
      <w:r w:rsidR="00614A82" w:rsidRPr="001B49CF">
        <w:rPr>
          <w:rFonts w:ascii="Arial" w:hAnsi="Arial"/>
          <w:bCs/>
        </w:rPr>
        <w:t xml:space="preserve">. That includes determining whether </w:t>
      </w:r>
      <w:r w:rsidR="007A2C75" w:rsidRPr="001B49CF">
        <w:rPr>
          <w:rFonts w:ascii="Arial" w:hAnsi="Arial"/>
          <w:bCs/>
        </w:rPr>
        <w:t xml:space="preserve">the </w:t>
      </w:r>
      <w:r w:rsidR="00614A82" w:rsidRPr="001B49CF">
        <w:rPr>
          <w:rFonts w:ascii="Arial" w:hAnsi="Arial"/>
          <w:bCs/>
        </w:rPr>
        <w:t xml:space="preserve">processes and mechanisms </w:t>
      </w:r>
      <w:r w:rsidR="007A2C75" w:rsidRPr="001B49CF">
        <w:rPr>
          <w:rFonts w:ascii="Arial" w:hAnsi="Arial"/>
          <w:bCs/>
        </w:rPr>
        <w:t xml:space="preserve">that </w:t>
      </w:r>
      <w:r w:rsidR="00614A82" w:rsidRPr="001B49CF">
        <w:rPr>
          <w:rFonts w:ascii="Arial" w:hAnsi="Arial"/>
          <w:bCs/>
        </w:rPr>
        <w:t>support security goals are mature</w:t>
      </w:r>
      <w:r w:rsidR="007A2C75" w:rsidRPr="001B49CF">
        <w:rPr>
          <w:rFonts w:ascii="Arial" w:hAnsi="Arial"/>
          <w:bCs/>
        </w:rPr>
        <w:t xml:space="preserve"> and</w:t>
      </w:r>
      <w:r w:rsidR="00614A82" w:rsidRPr="001B49CF">
        <w:rPr>
          <w:rFonts w:ascii="Arial" w:hAnsi="Arial"/>
          <w:bCs/>
        </w:rPr>
        <w:t xml:space="preserve"> resilient </w:t>
      </w:r>
      <w:r w:rsidR="00AA73B9">
        <w:rPr>
          <w:rFonts w:ascii="Arial" w:hAnsi="Arial"/>
          <w:bCs/>
        </w:rPr>
        <w:t>enough to withstand</w:t>
      </w:r>
      <w:r w:rsidR="00AA73B9" w:rsidRPr="001B49CF">
        <w:rPr>
          <w:rFonts w:ascii="Arial" w:hAnsi="Arial"/>
          <w:bCs/>
        </w:rPr>
        <w:t xml:space="preserve"> </w:t>
      </w:r>
      <w:r w:rsidR="00614A82" w:rsidRPr="001B49CF">
        <w:rPr>
          <w:rFonts w:ascii="Arial" w:hAnsi="Arial"/>
          <w:bCs/>
        </w:rPr>
        <w:t>employee attrition, budget cuts</w:t>
      </w:r>
      <w:r w:rsidRPr="001B49CF">
        <w:rPr>
          <w:rFonts w:ascii="Arial" w:hAnsi="Arial"/>
          <w:bCs/>
        </w:rPr>
        <w:t xml:space="preserve"> and</w:t>
      </w:r>
      <w:r w:rsidR="00614A82" w:rsidRPr="001B49CF">
        <w:rPr>
          <w:rFonts w:ascii="Arial" w:hAnsi="Arial"/>
          <w:bCs/>
        </w:rPr>
        <w:t xml:space="preserve"> emergency situations.</w:t>
      </w:r>
    </w:p>
    <w:p w14:paraId="425DB80E" w14:textId="77777777" w:rsidR="007A2C75" w:rsidRPr="001B49CF" w:rsidRDefault="007A2C75" w:rsidP="00D347EC">
      <w:pPr>
        <w:pStyle w:val="NoSpacing"/>
        <w:rPr>
          <w:rFonts w:ascii="Arial" w:hAnsi="Arial"/>
          <w:bCs/>
        </w:rPr>
      </w:pPr>
    </w:p>
    <w:p w14:paraId="0220CC42" w14:textId="339B8A09" w:rsidR="00D261DE" w:rsidRDefault="00FB5DFF" w:rsidP="00D347EC">
      <w:pPr>
        <w:pStyle w:val="NoSpacing"/>
        <w:rPr>
          <w:rFonts w:ascii="Arial" w:hAnsi="Arial"/>
          <w:bCs/>
        </w:rPr>
      </w:pPr>
      <w:r>
        <w:rPr>
          <w:rFonts w:ascii="Arial" w:hAnsi="Arial"/>
          <w:bCs/>
        </w:rPr>
        <w:t xml:space="preserve">Yet for some organizations conducting a self-assessment of cyber security strategy and capabilities may not be </w:t>
      </w:r>
      <w:r w:rsidR="00020FC2">
        <w:rPr>
          <w:rFonts w:ascii="Arial" w:hAnsi="Arial"/>
          <w:bCs/>
        </w:rPr>
        <w:t>fully embraced</w:t>
      </w:r>
      <w:r>
        <w:rPr>
          <w:rFonts w:ascii="Arial" w:hAnsi="Arial"/>
          <w:bCs/>
        </w:rPr>
        <w:t xml:space="preserve"> by senior management. </w:t>
      </w:r>
      <w:r w:rsidR="00020FC2">
        <w:rPr>
          <w:rFonts w:ascii="Arial" w:hAnsi="Arial"/>
          <w:bCs/>
        </w:rPr>
        <w:t>Is the cyber security strategy to achieve resilience out of alignment with the business?</w:t>
      </w:r>
    </w:p>
    <w:p w14:paraId="710B504F" w14:textId="77777777" w:rsidR="00893C45" w:rsidRPr="001B49CF" w:rsidRDefault="00893C45" w:rsidP="00D347EC">
      <w:pPr>
        <w:pStyle w:val="NoSpacing"/>
        <w:rPr>
          <w:rFonts w:ascii="Arial" w:hAnsi="Arial"/>
          <w:bCs/>
        </w:rPr>
      </w:pPr>
    </w:p>
    <w:p w14:paraId="11BBF26A" w14:textId="3E3F2FE2" w:rsidR="003F60A9" w:rsidRPr="001B49CF" w:rsidRDefault="00020FC2" w:rsidP="003F60A9">
      <w:pPr>
        <w:pStyle w:val="NoSpacing"/>
        <w:rPr>
          <w:rFonts w:ascii="Arial" w:hAnsi="Arial"/>
          <w:bCs/>
        </w:rPr>
      </w:pPr>
      <w:r>
        <w:rPr>
          <w:rFonts w:ascii="Arial" w:hAnsi="Arial"/>
          <w:bCs/>
        </w:rPr>
        <w:t>For many organizations that’s a challenge. Fewer</w:t>
      </w:r>
      <w:r w:rsidR="00DD6872" w:rsidRPr="001B49CF">
        <w:rPr>
          <w:rFonts w:ascii="Arial" w:hAnsi="Arial"/>
          <w:bCs/>
        </w:rPr>
        <w:t xml:space="preserve"> than 50 percent of </w:t>
      </w:r>
      <w:r w:rsidR="00567498">
        <w:rPr>
          <w:rFonts w:ascii="Arial" w:hAnsi="Arial"/>
          <w:bCs/>
        </w:rPr>
        <w:t>organizations</w:t>
      </w:r>
      <w:r w:rsidR="00DD6872" w:rsidRPr="001B49CF">
        <w:rPr>
          <w:rFonts w:ascii="Arial" w:hAnsi="Arial"/>
          <w:bCs/>
        </w:rPr>
        <w:t xml:space="preserve"> are confident in their </w:t>
      </w:r>
      <w:r w:rsidR="007A2C75" w:rsidRPr="001B49CF">
        <w:rPr>
          <w:rFonts w:ascii="Arial" w:hAnsi="Arial"/>
          <w:bCs/>
        </w:rPr>
        <w:t xml:space="preserve">security </w:t>
      </w:r>
      <w:r w:rsidR="00DD6872" w:rsidRPr="001B49CF">
        <w:rPr>
          <w:rFonts w:ascii="Arial" w:hAnsi="Arial"/>
          <w:bCs/>
        </w:rPr>
        <w:t>team’s ability to handle anything beyond simpl</w:t>
      </w:r>
      <w:r w:rsidR="007A2C75" w:rsidRPr="001B49CF">
        <w:rPr>
          <w:rFonts w:ascii="Arial" w:hAnsi="Arial"/>
          <w:bCs/>
        </w:rPr>
        <w:t>e</w:t>
      </w:r>
      <w:r w:rsidR="00DD6872" w:rsidRPr="001B49CF">
        <w:rPr>
          <w:rFonts w:ascii="Arial" w:hAnsi="Arial"/>
          <w:bCs/>
        </w:rPr>
        <w:t xml:space="preserve"> incidents, according to the </w:t>
      </w:r>
      <w:hyperlink r:id="rId11" w:history="1">
        <w:r w:rsidR="00DD6872" w:rsidRPr="001B49CF">
          <w:rPr>
            <w:rStyle w:val="Hyperlink"/>
            <w:rFonts w:ascii="Arial" w:hAnsi="Arial"/>
            <w:bCs/>
          </w:rPr>
          <w:t>ISACA’s State of Cyber Security 2017 report</w:t>
        </w:r>
      </w:hyperlink>
      <w:r w:rsidR="00DD6872" w:rsidRPr="001B49CF">
        <w:rPr>
          <w:rFonts w:ascii="Arial" w:hAnsi="Arial"/>
          <w:bCs/>
        </w:rPr>
        <w:t xml:space="preserve">. </w:t>
      </w:r>
      <w:r w:rsidR="00D8629F" w:rsidRPr="001B49CF">
        <w:rPr>
          <w:rFonts w:ascii="Arial" w:hAnsi="Arial"/>
          <w:bCs/>
        </w:rPr>
        <w:t xml:space="preserve">The survey </w:t>
      </w:r>
      <w:r w:rsidR="00AC056E" w:rsidRPr="001B49CF">
        <w:rPr>
          <w:rFonts w:ascii="Arial" w:hAnsi="Arial"/>
          <w:bCs/>
        </w:rPr>
        <w:t xml:space="preserve">also </w:t>
      </w:r>
      <w:r w:rsidR="00D8629F" w:rsidRPr="001B49CF">
        <w:rPr>
          <w:rFonts w:ascii="Arial" w:hAnsi="Arial"/>
          <w:bCs/>
        </w:rPr>
        <w:t>identified some of the biggest security gaps in today’s businesses: o</w:t>
      </w:r>
      <w:r w:rsidR="00DD6872" w:rsidRPr="001B49CF">
        <w:rPr>
          <w:rFonts w:ascii="Arial" w:hAnsi="Arial"/>
          <w:bCs/>
        </w:rPr>
        <w:t>nly 25 percent of companies and organizations have security professionals with</w:t>
      </w:r>
      <w:r w:rsidR="00D8629F" w:rsidRPr="001B49CF">
        <w:rPr>
          <w:rFonts w:ascii="Arial" w:hAnsi="Arial"/>
          <w:bCs/>
        </w:rPr>
        <w:t xml:space="preserve"> the </w:t>
      </w:r>
      <w:r w:rsidR="00567498" w:rsidRPr="001B49CF">
        <w:rPr>
          <w:rFonts w:ascii="Arial" w:hAnsi="Arial"/>
          <w:bCs/>
        </w:rPr>
        <w:t xml:space="preserve">necessary </w:t>
      </w:r>
      <w:r w:rsidR="00D8629F" w:rsidRPr="001B49CF">
        <w:rPr>
          <w:rFonts w:ascii="Arial" w:hAnsi="Arial"/>
          <w:bCs/>
        </w:rPr>
        <w:t>technical skills;</w:t>
      </w:r>
      <w:r w:rsidR="00DD6872" w:rsidRPr="001B49CF">
        <w:rPr>
          <w:rFonts w:ascii="Arial" w:hAnsi="Arial"/>
          <w:bCs/>
        </w:rPr>
        <w:t xml:space="preserve"> </w:t>
      </w:r>
      <w:r w:rsidR="007A2C75" w:rsidRPr="001B49CF">
        <w:rPr>
          <w:rFonts w:ascii="Arial" w:hAnsi="Arial"/>
          <w:bCs/>
        </w:rPr>
        <w:t xml:space="preserve">just </w:t>
      </w:r>
      <w:r w:rsidR="00DD6872" w:rsidRPr="001B49CF">
        <w:rPr>
          <w:rFonts w:ascii="Arial" w:hAnsi="Arial"/>
          <w:bCs/>
        </w:rPr>
        <w:t>52 percent</w:t>
      </w:r>
      <w:r w:rsidR="00D8629F" w:rsidRPr="001B49CF">
        <w:rPr>
          <w:rFonts w:ascii="Arial" w:hAnsi="Arial"/>
          <w:bCs/>
        </w:rPr>
        <w:t xml:space="preserve"> of companies</w:t>
      </w:r>
      <w:r w:rsidR="00DD6872" w:rsidRPr="001B49CF">
        <w:rPr>
          <w:rFonts w:ascii="Arial" w:hAnsi="Arial"/>
          <w:bCs/>
        </w:rPr>
        <w:t xml:space="preserve"> have the</w:t>
      </w:r>
      <w:r w:rsidR="00D8629F" w:rsidRPr="001B49CF">
        <w:rPr>
          <w:rFonts w:ascii="Arial" w:hAnsi="Arial"/>
          <w:bCs/>
        </w:rPr>
        <w:t xml:space="preserve"> ability to understand security processes;</w:t>
      </w:r>
      <w:r w:rsidR="00DD6872" w:rsidRPr="001B49CF">
        <w:rPr>
          <w:rFonts w:ascii="Arial" w:hAnsi="Arial"/>
          <w:bCs/>
        </w:rPr>
        <w:t xml:space="preserve"> and</w:t>
      </w:r>
      <w:r w:rsidR="00AC056E" w:rsidRPr="001B49CF">
        <w:rPr>
          <w:rFonts w:ascii="Arial" w:hAnsi="Arial"/>
          <w:bCs/>
        </w:rPr>
        <w:t xml:space="preserve"> </w:t>
      </w:r>
      <w:r w:rsidR="007A2C75" w:rsidRPr="001B49CF">
        <w:rPr>
          <w:rFonts w:ascii="Arial" w:hAnsi="Arial"/>
          <w:bCs/>
        </w:rPr>
        <w:t>a scant</w:t>
      </w:r>
      <w:r w:rsidR="00DD6872" w:rsidRPr="001B49CF">
        <w:rPr>
          <w:rFonts w:ascii="Arial" w:hAnsi="Arial"/>
          <w:bCs/>
        </w:rPr>
        <w:t xml:space="preserve"> 17 percent hav</w:t>
      </w:r>
      <w:r w:rsidR="00D8629F" w:rsidRPr="001B49CF">
        <w:rPr>
          <w:rFonts w:ascii="Arial" w:hAnsi="Arial"/>
          <w:bCs/>
        </w:rPr>
        <w:t xml:space="preserve">e </w:t>
      </w:r>
      <w:r w:rsidR="003F60A9" w:rsidRPr="001B49CF">
        <w:rPr>
          <w:rFonts w:ascii="Arial" w:hAnsi="Arial"/>
          <w:bCs/>
        </w:rPr>
        <w:t xml:space="preserve">established </w:t>
      </w:r>
      <w:r w:rsidR="00640C9B" w:rsidRPr="001B49CF">
        <w:rPr>
          <w:rFonts w:ascii="Arial" w:hAnsi="Arial"/>
          <w:bCs/>
        </w:rPr>
        <w:t xml:space="preserve">internal safe information sharing structures </w:t>
      </w:r>
      <w:r w:rsidR="00D261DE" w:rsidRPr="001B49CF">
        <w:rPr>
          <w:rFonts w:ascii="Arial" w:hAnsi="Arial"/>
          <w:bCs/>
        </w:rPr>
        <w:t xml:space="preserve">to convey </w:t>
      </w:r>
      <w:r w:rsidR="003F60A9" w:rsidRPr="001B49CF">
        <w:rPr>
          <w:rFonts w:ascii="Arial" w:hAnsi="Arial"/>
          <w:bCs/>
        </w:rPr>
        <w:t xml:space="preserve">details to employees instead of hiding them </w:t>
      </w:r>
      <w:r w:rsidR="00640C9B" w:rsidRPr="001B49CF">
        <w:rPr>
          <w:rFonts w:ascii="Arial" w:hAnsi="Arial"/>
          <w:bCs/>
        </w:rPr>
        <w:t xml:space="preserve">out of fear the information will fall into the hands of </w:t>
      </w:r>
      <w:r w:rsidR="003F60A9" w:rsidRPr="001B49CF">
        <w:rPr>
          <w:rFonts w:ascii="Arial" w:hAnsi="Arial"/>
          <w:bCs/>
        </w:rPr>
        <w:t xml:space="preserve">bad actors. </w:t>
      </w:r>
    </w:p>
    <w:p w14:paraId="4150EF8A" w14:textId="238B212A" w:rsidR="00D347EC" w:rsidRPr="001B49CF" w:rsidRDefault="00D347EC" w:rsidP="00D347EC">
      <w:pPr>
        <w:pStyle w:val="NoSpacing"/>
        <w:rPr>
          <w:rFonts w:ascii="Arial" w:hAnsi="Arial"/>
          <w:bCs/>
        </w:rPr>
      </w:pPr>
    </w:p>
    <w:p w14:paraId="0DB9C77C" w14:textId="7CA40BC9" w:rsidR="00D347EC" w:rsidRPr="001B49CF" w:rsidRDefault="00AB60D3" w:rsidP="00D347EC">
      <w:pPr>
        <w:pStyle w:val="NoSpacing"/>
        <w:rPr>
          <w:rFonts w:ascii="Arial" w:hAnsi="Arial"/>
          <w:bCs/>
        </w:rPr>
      </w:pPr>
      <w:r w:rsidRPr="001B49CF">
        <w:rPr>
          <w:rFonts w:ascii="Arial" w:hAnsi="Arial"/>
          <w:bCs/>
        </w:rPr>
        <w:t xml:space="preserve">A resilient organization is one that has achieved the necessary risk-based maturity </w:t>
      </w:r>
      <w:r w:rsidR="007A2C75" w:rsidRPr="001B49CF">
        <w:rPr>
          <w:rFonts w:ascii="Arial" w:hAnsi="Arial"/>
          <w:bCs/>
        </w:rPr>
        <w:t>in</w:t>
      </w:r>
      <w:r w:rsidRPr="001B49CF">
        <w:rPr>
          <w:rFonts w:ascii="Arial" w:hAnsi="Arial"/>
          <w:bCs/>
        </w:rPr>
        <w:t xml:space="preserve"> </w:t>
      </w:r>
      <w:r w:rsidR="00A37577" w:rsidRPr="001B49CF">
        <w:rPr>
          <w:rFonts w:ascii="Arial" w:hAnsi="Arial"/>
          <w:bCs/>
        </w:rPr>
        <w:t xml:space="preserve">those </w:t>
      </w:r>
      <w:r w:rsidRPr="001B49CF">
        <w:rPr>
          <w:rFonts w:ascii="Arial" w:hAnsi="Arial"/>
          <w:bCs/>
        </w:rPr>
        <w:t>capabilities that address organizational risk. While maturity in and of itself does not automatically ensure resilience,</w:t>
      </w:r>
      <w:r w:rsidR="003F60A9" w:rsidRPr="001B49CF">
        <w:rPr>
          <w:rFonts w:ascii="Arial" w:hAnsi="Arial"/>
        </w:rPr>
        <w:t xml:space="preserve"> it</w:t>
      </w:r>
      <w:r w:rsidR="003F60A9" w:rsidRPr="001B49CF">
        <w:rPr>
          <w:rFonts w:ascii="Arial" w:hAnsi="Arial"/>
          <w:bCs/>
        </w:rPr>
        <w:t xml:space="preserve"> </w:t>
      </w:r>
      <w:r w:rsidRPr="001B49CF">
        <w:rPr>
          <w:rFonts w:ascii="Arial" w:hAnsi="Arial"/>
          <w:bCs/>
        </w:rPr>
        <w:t xml:space="preserve">is a necessary component for </w:t>
      </w:r>
      <w:r w:rsidR="00A37577" w:rsidRPr="001B49CF">
        <w:rPr>
          <w:rFonts w:ascii="Arial" w:hAnsi="Arial"/>
          <w:bCs/>
        </w:rPr>
        <w:t>strong</w:t>
      </w:r>
      <w:r w:rsidRPr="001B49CF">
        <w:rPr>
          <w:rFonts w:ascii="Arial" w:hAnsi="Arial"/>
          <w:bCs/>
        </w:rPr>
        <w:t xml:space="preserve"> security measures and a key ingredient in ensuring reliable, consistent outcomes.</w:t>
      </w:r>
      <w:r w:rsidR="003F60A9" w:rsidRPr="001B49CF">
        <w:rPr>
          <w:rFonts w:ascii="Arial" w:hAnsi="Arial"/>
        </w:rPr>
        <w:t xml:space="preserve"> In this case, resilience refers specifically to the ability of an organization to adapt to changing conditions without compromising their security posture and likewise, to recover from unanticipated events such as an attack or outage</w:t>
      </w:r>
      <w:r w:rsidR="00C779AC" w:rsidRPr="001B49CF">
        <w:rPr>
          <w:rFonts w:ascii="Arial" w:hAnsi="Arial"/>
        </w:rPr>
        <w:t>.</w:t>
      </w:r>
    </w:p>
    <w:p w14:paraId="2A67AD97" w14:textId="0E96674E" w:rsidR="00D347EC" w:rsidRPr="001B49CF" w:rsidRDefault="00D347EC" w:rsidP="00D347EC">
      <w:pPr>
        <w:pStyle w:val="NoSpacing"/>
        <w:rPr>
          <w:rFonts w:ascii="Arial" w:hAnsi="Arial"/>
          <w:bCs/>
        </w:rPr>
      </w:pPr>
    </w:p>
    <w:p w14:paraId="2B2687D6" w14:textId="5A852058" w:rsidR="00D347EC" w:rsidRPr="001B49CF" w:rsidRDefault="007A2C75" w:rsidP="00D347EC">
      <w:pPr>
        <w:pStyle w:val="NoSpacing"/>
        <w:rPr>
          <w:rFonts w:ascii="Arial" w:hAnsi="Arial"/>
          <w:bCs/>
        </w:rPr>
      </w:pPr>
      <w:r w:rsidRPr="001B49CF">
        <w:rPr>
          <w:rFonts w:ascii="Arial" w:hAnsi="Arial"/>
          <w:bCs/>
        </w:rPr>
        <w:t>Security</w:t>
      </w:r>
      <w:r w:rsidR="00FF3DFE" w:rsidRPr="001B49CF">
        <w:rPr>
          <w:rFonts w:ascii="Arial" w:hAnsi="Arial"/>
          <w:bCs/>
        </w:rPr>
        <w:t xml:space="preserve"> t</w:t>
      </w:r>
      <w:r w:rsidR="00AB60D3" w:rsidRPr="001B49CF">
        <w:rPr>
          <w:rFonts w:ascii="Arial" w:hAnsi="Arial"/>
          <w:bCs/>
        </w:rPr>
        <w:t>a</w:t>
      </w:r>
      <w:r w:rsidR="00FF3DFE" w:rsidRPr="001B49CF">
        <w:rPr>
          <w:rFonts w:ascii="Arial" w:hAnsi="Arial"/>
          <w:bCs/>
        </w:rPr>
        <w:t>lent is also critical to help</w:t>
      </w:r>
      <w:r w:rsidR="00AB60D3" w:rsidRPr="001B49CF">
        <w:rPr>
          <w:rFonts w:ascii="Arial" w:hAnsi="Arial"/>
          <w:bCs/>
        </w:rPr>
        <w:t xml:space="preserve"> close </w:t>
      </w:r>
      <w:r w:rsidR="00FF3DFE" w:rsidRPr="001B49CF">
        <w:rPr>
          <w:rFonts w:ascii="Arial" w:hAnsi="Arial"/>
          <w:bCs/>
        </w:rPr>
        <w:t xml:space="preserve">security </w:t>
      </w:r>
      <w:r w:rsidR="00AB60D3" w:rsidRPr="001B49CF">
        <w:rPr>
          <w:rFonts w:ascii="Arial" w:hAnsi="Arial"/>
          <w:bCs/>
        </w:rPr>
        <w:t>gaps and improve day</w:t>
      </w:r>
      <w:r w:rsidRPr="001B49CF">
        <w:rPr>
          <w:rFonts w:ascii="Arial" w:hAnsi="Arial"/>
          <w:bCs/>
        </w:rPr>
        <w:t>-</w:t>
      </w:r>
      <w:r w:rsidR="00AB60D3" w:rsidRPr="001B49CF">
        <w:rPr>
          <w:rFonts w:ascii="Arial" w:hAnsi="Arial"/>
          <w:bCs/>
        </w:rPr>
        <w:t>to</w:t>
      </w:r>
      <w:r w:rsidRPr="001B49CF">
        <w:rPr>
          <w:rFonts w:ascii="Arial" w:hAnsi="Arial"/>
          <w:bCs/>
        </w:rPr>
        <w:t>-</w:t>
      </w:r>
      <w:r w:rsidR="00AB60D3" w:rsidRPr="001B49CF">
        <w:rPr>
          <w:rFonts w:ascii="Arial" w:hAnsi="Arial"/>
          <w:bCs/>
        </w:rPr>
        <w:t>day efforts to counter attacks</w:t>
      </w:r>
      <w:r w:rsidR="00A37577" w:rsidRPr="001B49CF">
        <w:rPr>
          <w:rFonts w:ascii="Arial" w:hAnsi="Arial"/>
          <w:bCs/>
        </w:rPr>
        <w:t xml:space="preserve">, though it’s not easy to find: </w:t>
      </w:r>
      <w:r w:rsidR="00921444">
        <w:rPr>
          <w:rFonts w:ascii="Arial" w:hAnsi="Arial"/>
          <w:bCs/>
        </w:rPr>
        <w:t xml:space="preserve">according to </w:t>
      </w:r>
      <w:r w:rsidR="00921444" w:rsidRPr="00A06538">
        <w:rPr>
          <w:rFonts w:ascii="Arial" w:hAnsi="Arial"/>
          <w:bCs/>
          <w:sz w:val="22"/>
          <w:szCs w:val="22"/>
        </w:rPr>
        <w:t xml:space="preserve">a </w:t>
      </w:r>
      <w:hyperlink r:id="rId12" w:history="1">
        <w:r w:rsidR="00921444" w:rsidRPr="00A06538">
          <w:rPr>
            <w:rStyle w:val="Hyperlink"/>
            <w:rFonts w:ascii="Arial" w:hAnsi="Arial"/>
            <w:bCs/>
          </w:rPr>
          <w:t>2017 ISACA study</w:t>
        </w:r>
      </w:hyperlink>
      <w:r w:rsidR="00921444" w:rsidRPr="00A06538">
        <w:rPr>
          <w:rFonts w:ascii="Arial" w:hAnsi="Arial"/>
          <w:bCs/>
        </w:rPr>
        <w:t>,</w:t>
      </w:r>
      <w:r w:rsidR="00921444">
        <w:rPr>
          <w:rFonts w:ascii="Arial" w:hAnsi="Arial"/>
          <w:bCs/>
        </w:rPr>
        <w:t xml:space="preserve"> </w:t>
      </w:r>
      <w:r w:rsidR="00A37577" w:rsidRPr="001B49CF">
        <w:rPr>
          <w:rFonts w:ascii="Arial" w:hAnsi="Arial"/>
          <w:bCs/>
        </w:rPr>
        <w:t>just</w:t>
      </w:r>
      <w:r w:rsidR="00AB60D3" w:rsidRPr="001B49CF">
        <w:rPr>
          <w:rFonts w:ascii="Arial" w:hAnsi="Arial"/>
          <w:bCs/>
        </w:rPr>
        <w:t xml:space="preserve"> </w:t>
      </w:r>
      <w:r w:rsidR="00DD6872" w:rsidRPr="001B49CF">
        <w:rPr>
          <w:rFonts w:ascii="Arial" w:hAnsi="Arial"/>
          <w:bCs/>
        </w:rPr>
        <w:t xml:space="preserve">59 percent of enterprises </w:t>
      </w:r>
      <w:r w:rsidR="00921444">
        <w:rPr>
          <w:rFonts w:ascii="Arial" w:hAnsi="Arial"/>
          <w:bCs/>
        </w:rPr>
        <w:t>receive</w:t>
      </w:r>
      <w:r w:rsidR="00921444" w:rsidRPr="001B49CF">
        <w:rPr>
          <w:rFonts w:ascii="Arial" w:hAnsi="Arial"/>
          <w:bCs/>
        </w:rPr>
        <w:t xml:space="preserve"> </w:t>
      </w:r>
      <w:r w:rsidR="00AB60D3" w:rsidRPr="001B49CF">
        <w:rPr>
          <w:rFonts w:ascii="Arial" w:hAnsi="Arial"/>
          <w:bCs/>
        </w:rPr>
        <w:t>fi</w:t>
      </w:r>
      <w:r w:rsidR="00DD6872" w:rsidRPr="001B49CF">
        <w:rPr>
          <w:rFonts w:ascii="Arial" w:hAnsi="Arial"/>
          <w:bCs/>
        </w:rPr>
        <w:t xml:space="preserve">ve </w:t>
      </w:r>
      <w:r w:rsidR="00A37577" w:rsidRPr="001B49CF">
        <w:rPr>
          <w:rFonts w:ascii="Arial" w:hAnsi="Arial"/>
          <w:bCs/>
        </w:rPr>
        <w:t xml:space="preserve">or more </w:t>
      </w:r>
      <w:r w:rsidR="00DD6872" w:rsidRPr="001B49CF">
        <w:rPr>
          <w:rFonts w:ascii="Arial" w:hAnsi="Arial"/>
          <w:bCs/>
        </w:rPr>
        <w:t>applicants for each open cybersecurity position</w:t>
      </w:r>
      <w:r w:rsidR="00567498">
        <w:rPr>
          <w:rFonts w:ascii="Arial" w:hAnsi="Arial"/>
          <w:bCs/>
        </w:rPr>
        <w:t xml:space="preserve"> </w:t>
      </w:r>
      <w:r w:rsidR="00A37577" w:rsidRPr="001B49CF">
        <w:rPr>
          <w:rFonts w:ascii="Arial" w:hAnsi="Arial"/>
          <w:bCs/>
        </w:rPr>
        <w:t>—</w:t>
      </w:r>
      <w:r w:rsidR="00567498">
        <w:rPr>
          <w:rFonts w:ascii="Arial" w:hAnsi="Arial"/>
          <w:bCs/>
        </w:rPr>
        <w:t xml:space="preserve"> </w:t>
      </w:r>
      <w:r w:rsidR="00A37577" w:rsidRPr="001B49CF">
        <w:rPr>
          <w:rFonts w:ascii="Arial" w:hAnsi="Arial"/>
          <w:bCs/>
        </w:rPr>
        <w:t xml:space="preserve">and </w:t>
      </w:r>
      <w:r w:rsidR="00AB60D3" w:rsidRPr="001B49CF">
        <w:rPr>
          <w:rFonts w:ascii="Arial" w:hAnsi="Arial"/>
          <w:bCs/>
        </w:rPr>
        <w:t xml:space="preserve">most of </w:t>
      </w:r>
      <w:r w:rsidR="00A37577" w:rsidRPr="001B49CF">
        <w:rPr>
          <w:rFonts w:ascii="Arial" w:hAnsi="Arial"/>
          <w:bCs/>
        </w:rPr>
        <w:t>the applicants</w:t>
      </w:r>
      <w:r w:rsidR="00AB60D3" w:rsidRPr="001B49CF">
        <w:rPr>
          <w:rFonts w:ascii="Arial" w:hAnsi="Arial"/>
          <w:bCs/>
        </w:rPr>
        <w:t xml:space="preserve"> are unqualifi</w:t>
      </w:r>
      <w:r w:rsidR="00DD6872" w:rsidRPr="001B49CF">
        <w:rPr>
          <w:rFonts w:ascii="Arial" w:hAnsi="Arial"/>
          <w:bCs/>
        </w:rPr>
        <w:t xml:space="preserve">ed. </w:t>
      </w:r>
      <w:r w:rsidR="00A37577" w:rsidRPr="001B49CF">
        <w:rPr>
          <w:rFonts w:ascii="Arial" w:hAnsi="Arial"/>
          <w:bCs/>
        </w:rPr>
        <w:t>As in other professions, h</w:t>
      </w:r>
      <w:r w:rsidR="00AB60D3" w:rsidRPr="001B49CF">
        <w:rPr>
          <w:rFonts w:ascii="Arial" w:hAnsi="Arial"/>
          <w:bCs/>
        </w:rPr>
        <w:t>ands-on experience is considered the most important qualification for security professionals.</w:t>
      </w:r>
    </w:p>
    <w:p w14:paraId="3DE45797" w14:textId="14B70F66" w:rsidR="00D347EC" w:rsidRPr="001B49CF" w:rsidRDefault="00D347EC" w:rsidP="00D347EC">
      <w:pPr>
        <w:pStyle w:val="NoSpacing"/>
        <w:rPr>
          <w:rFonts w:ascii="Arial" w:hAnsi="Arial"/>
          <w:bCs/>
        </w:rPr>
      </w:pPr>
    </w:p>
    <w:p w14:paraId="0035E188" w14:textId="731B0297" w:rsidR="00D347EC" w:rsidRDefault="004C0815" w:rsidP="00D347EC">
      <w:pPr>
        <w:pStyle w:val="NoSpacing"/>
        <w:rPr>
          <w:rFonts w:ascii="Arial" w:hAnsi="Arial"/>
          <w:bCs/>
        </w:rPr>
      </w:pPr>
      <w:r w:rsidRPr="001B49CF">
        <w:rPr>
          <w:rFonts w:ascii="Arial" w:hAnsi="Arial"/>
          <w:bCs/>
        </w:rPr>
        <w:t xml:space="preserve">Looking ahead, </w:t>
      </w:r>
      <w:r w:rsidR="007A6667">
        <w:rPr>
          <w:rFonts w:ascii="Arial" w:hAnsi="Arial"/>
          <w:bCs/>
        </w:rPr>
        <w:t xml:space="preserve">many </w:t>
      </w:r>
      <w:r w:rsidR="00567498">
        <w:rPr>
          <w:rFonts w:ascii="Arial" w:hAnsi="Arial"/>
          <w:bCs/>
        </w:rPr>
        <w:t>organizations</w:t>
      </w:r>
      <w:r w:rsidR="00DC3AAC" w:rsidRPr="001B49CF">
        <w:rPr>
          <w:rFonts w:ascii="Arial" w:hAnsi="Arial"/>
          <w:bCs/>
        </w:rPr>
        <w:t xml:space="preserve"> will continue to </w:t>
      </w:r>
      <w:r w:rsidR="00231A10">
        <w:rPr>
          <w:rFonts w:ascii="Arial" w:hAnsi="Arial"/>
          <w:bCs/>
        </w:rPr>
        <w:t>juggle</w:t>
      </w:r>
      <w:r w:rsidR="00DC3AAC" w:rsidRPr="001B49CF">
        <w:rPr>
          <w:rFonts w:ascii="Arial" w:hAnsi="Arial"/>
          <w:bCs/>
        </w:rPr>
        <w:t xml:space="preserve"> </w:t>
      </w:r>
      <w:r w:rsidR="00A37577" w:rsidRPr="001B49CF">
        <w:rPr>
          <w:rFonts w:ascii="Arial" w:hAnsi="Arial"/>
          <w:bCs/>
        </w:rPr>
        <w:t xml:space="preserve">the </w:t>
      </w:r>
      <w:r w:rsidR="00DC3AAC" w:rsidRPr="001B49CF">
        <w:rPr>
          <w:rFonts w:ascii="Arial" w:hAnsi="Arial"/>
          <w:bCs/>
        </w:rPr>
        <w:t xml:space="preserve">risks </w:t>
      </w:r>
      <w:r w:rsidR="00A37577" w:rsidRPr="001B49CF">
        <w:rPr>
          <w:rFonts w:ascii="Arial" w:hAnsi="Arial"/>
          <w:bCs/>
        </w:rPr>
        <w:t>they</w:t>
      </w:r>
      <w:r w:rsidR="00DC3AAC" w:rsidRPr="001B49CF">
        <w:rPr>
          <w:rFonts w:ascii="Arial" w:hAnsi="Arial"/>
          <w:bCs/>
        </w:rPr>
        <w:t xml:space="preserve"> face and the specific controls, countermeasures and practices they apply </w:t>
      </w:r>
      <w:r w:rsidR="00A37577" w:rsidRPr="001B49CF">
        <w:rPr>
          <w:rFonts w:ascii="Arial" w:hAnsi="Arial"/>
          <w:bCs/>
        </w:rPr>
        <w:t>with their</w:t>
      </w:r>
      <w:r w:rsidR="00DC3AAC" w:rsidRPr="001B49CF">
        <w:rPr>
          <w:rFonts w:ascii="Arial" w:hAnsi="Arial"/>
          <w:bCs/>
        </w:rPr>
        <w:t xml:space="preserve"> one-size-fits-all regulatory</w:t>
      </w:r>
      <w:r w:rsidR="00A37577" w:rsidRPr="001B49CF">
        <w:rPr>
          <w:rFonts w:ascii="Arial" w:hAnsi="Arial"/>
          <w:bCs/>
        </w:rPr>
        <w:t>-</w:t>
      </w:r>
      <w:r w:rsidR="00DC3AAC" w:rsidRPr="001B49CF">
        <w:rPr>
          <w:rFonts w:ascii="Arial" w:hAnsi="Arial"/>
          <w:bCs/>
        </w:rPr>
        <w:t xml:space="preserve">compliance approach. </w:t>
      </w:r>
      <w:r w:rsidR="00A37577" w:rsidRPr="001B49CF">
        <w:rPr>
          <w:rFonts w:ascii="Arial" w:hAnsi="Arial"/>
          <w:bCs/>
        </w:rPr>
        <w:t>The s</w:t>
      </w:r>
      <w:r w:rsidR="00DC3AAC" w:rsidRPr="001B49CF">
        <w:rPr>
          <w:rFonts w:ascii="Arial" w:hAnsi="Arial"/>
          <w:bCs/>
        </w:rPr>
        <w:t xml:space="preserve">ecurity </w:t>
      </w:r>
      <w:r w:rsidR="00A37577" w:rsidRPr="001B49CF">
        <w:rPr>
          <w:rFonts w:ascii="Arial" w:hAnsi="Arial"/>
          <w:bCs/>
        </w:rPr>
        <w:t xml:space="preserve">situation </w:t>
      </w:r>
      <w:r w:rsidR="00DC3AAC" w:rsidRPr="001B49CF">
        <w:rPr>
          <w:rFonts w:ascii="Arial" w:hAnsi="Arial"/>
          <w:bCs/>
        </w:rPr>
        <w:t xml:space="preserve">will </w:t>
      </w:r>
      <w:r w:rsidR="00A37577" w:rsidRPr="001B49CF">
        <w:rPr>
          <w:rFonts w:ascii="Arial" w:hAnsi="Arial"/>
          <w:bCs/>
        </w:rPr>
        <w:t>only improve</w:t>
      </w:r>
      <w:r w:rsidR="00DC3AAC" w:rsidRPr="001B49CF">
        <w:rPr>
          <w:rFonts w:ascii="Arial" w:hAnsi="Arial"/>
          <w:bCs/>
        </w:rPr>
        <w:t xml:space="preserve"> </w:t>
      </w:r>
      <w:r w:rsidR="00A37577" w:rsidRPr="001B49CF">
        <w:rPr>
          <w:rFonts w:ascii="Arial" w:hAnsi="Arial"/>
          <w:bCs/>
        </w:rPr>
        <w:t>when</w:t>
      </w:r>
      <w:r w:rsidR="00DC3AAC" w:rsidRPr="001B49CF">
        <w:rPr>
          <w:rFonts w:ascii="Arial" w:hAnsi="Arial"/>
          <w:bCs/>
        </w:rPr>
        <w:t xml:space="preserve"> there</w:t>
      </w:r>
      <w:r w:rsidR="00A37577" w:rsidRPr="001B49CF">
        <w:rPr>
          <w:rFonts w:ascii="Arial" w:hAnsi="Arial"/>
          <w:bCs/>
        </w:rPr>
        <w:t xml:space="preserve"> i</w:t>
      </w:r>
      <w:r w:rsidR="00DC3AAC" w:rsidRPr="001B49CF">
        <w:rPr>
          <w:rFonts w:ascii="Arial" w:hAnsi="Arial"/>
          <w:bCs/>
        </w:rPr>
        <w:t xml:space="preserve">s a significant refocus on security practices that emphasize business strategy </w:t>
      </w:r>
      <w:r w:rsidR="00231A10">
        <w:rPr>
          <w:rFonts w:ascii="Arial" w:hAnsi="Arial"/>
          <w:bCs/>
        </w:rPr>
        <w:t>alignment</w:t>
      </w:r>
      <w:r w:rsidR="00DC3AAC" w:rsidRPr="001B49CF">
        <w:rPr>
          <w:rFonts w:ascii="Arial" w:hAnsi="Arial"/>
          <w:bCs/>
        </w:rPr>
        <w:t>.</w:t>
      </w:r>
    </w:p>
    <w:p w14:paraId="6E3F5343" w14:textId="0E6A2DA6" w:rsidR="00893C45" w:rsidRDefault="00893C45" w:rsidP="00D347EC">
      <w:pPr>
        <w:pStyle w:val="NoSpacing"/>
        <w:rPr>
          <w:rFonts w:ascii="Arial" w:hAnsi="Arial"/>
          <w:bCs/>
        </w:rPr>
      </w:pPr>
    </w:p>
    <w:p w14:paraId="558EBFC2" w14:textId="7FF93AA6" w:rsidR="00266554" w:rsidRPr="00893C45" w:rsidRDefault="00893C45" w:rsidP="00893C45">
      <w:pPr>
        <w:pStyle w:val="NoSpacing"/>
        <w:rPr>
          <w:rFonts w:ascii="Arial" w:hAnsi="Arial"/>
          <w:bCs/>
        </w:rPr>
      </w:pPr>
      <w:r>
        <w:rPr>
          <w:rFonts w:ascii="Arial" w:hAnsi="Arial"/>
          <w:bCs/>
        </w:rPr>
        <w:t xml:space="preserve">Learn more about cybermaturity at </w:t>
      </w:r>
      <w:hyperlink r:id="rId13" w:history="1">
        <w:r w:rsidRPr="00893C45">
          <w:rPr>
            <w:rStyle w:val="Hyperlink"/>
            <w:rFonts w:ascii="Arial" w:hAnsi="Arial"/>
            <w:bCs/>
          </w:rPr>
          <w:t>cmmiinstitute.com/products/cybermaturity</w:t>
        </w:r>
      </w:hyperlink>
      <w:r>
        <w:rPr>
          <w:rFonts w:ascii="Arial" w:hAnsi="Arial"/>
          <w:bCs/>
        </w:rPr>
        <w:t xml:space="preserve"> </w:t>
      </w:r>
    </w:p>
    <w:sectPr w:rsidR="00266554" w:rsidRPr="00893C45" w:rsidSect="00B5540F">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13AEA" w14:textId="77777777" w:rsidR="008B0621" w:rsidRDefault="008B0621" w:rsidP="00B46BE5">
      <w:r>
        <w:separator/>
      </w:r>
    </w:p>
  </w:endnote>
  <w:endnote w:type="continuationSeparator" w:id="0">
    <w:p w14:paraId="692CC886" w14:textId="77777777" w:rsidR="008B0621" w:rsidRDefault="008B0621" w:rsidP="00B46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askerville">
    <w:altName w:val="Baskerville Old Face"/>
    <w:charset w:val="00"/>
    <w:family w:val="auto"/>
    <w:pitch w:val="variable"/>
    <w:sig w:usb0="8000006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3E715" w14:textId="77777777" w:rsidR="008B0621" w:rsidRDefault="008B0621" w:rsidP="00B46BE5">
      <w:r>
        <w:separator/>
      </w:r>
    </w:p>
  </w:footnote>
  <w:footnote w:type="continuationSeparator" w:id="0">
    <w:p w14:paraId="43821E11" w14:textId="77777777" w:rsidR="008B0621" w:rsidRDefault="008B0621" w:rsidP="00B46B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9B3AC3"/>
    <w:multiLevelType w:val="hybridMultilevel"/>
    <w:tmpl w:val="1A6E5DE0"/>
    <w:lvl w:ilvl="0" w:tplc="BDB8D4A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AF6BA1"/>
    <w:multiLevelType w:val="hybridMultilevel"/>
    <w:tmpl w:val="B9BA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C3457A"/>
    <w:multiLevelType w:val="hybridMultilevel"/>
    <w:tmpl w:val="1E562444"/>
    <w:lvl w:ilvl="0" w:tplc="9DA8D786">
      <w:start w:val="1"/>
      <w:numFmt w:val="bullet"/>
      <w:lvlText w:val="•"/>
      <w:lvlJc w:val="left"/>
      <w:pPr>
        <w:tabs>
          <w:tab w:val="num" w:pos="720"/>
        </w:tabs>
        <w:ind w:left="720" w:hanging="360"/>
      </w:pPr>
      <w:rPr>
        <w:rFonts w:ascii="Arial" w:hAnsi="Arial" w:hint="default"/>
      </w:rPr>
    </w:lvl>
    <w:lvl w:ilvl="1" w:tplc="C81EBC70" w:tentative="1">
      <w:start w:val="1"/>
      <w:numFmt w:val="bullet"/>
      <w:lvlText w:val="•"/>
      <w:lvlJc w:val="left"/>
      <w:pPr>
        <w:tabs>
          <w:tab w:val="num" w:pos="1440"/>
        </w:tabs>
        <w:ind w:left="1440" w:hanging="360"/>
      </w:pPr>
      <w:rPr>
        <w:rFonts w:ascii="Arial" w:hAnsi="Arial" w:hint="default"/>
      </w:rPr>
    </w:lvl>
    <w:lvl w:ilvl="2" w:tplc="8D00D7C8">
      <w:start w:val="1"/>
      <w:numFmt w:val="bullet"/>
      <w:lvlText w:val="•"/>
      <w:lvlJc w:val="left"/>
      <w:pPr>
        <w:tabs>
          <w:tab w:val="num" w:pos="2160"/>
        </w:tabs>
        <w:ind w:left="2160" w:hanging="360"/>
      </w:pPr>
      <w:rPr>
        <w:rFonts w:ascii="Arial" w:hAnsi="Arial" w:hint="default"/>
      </w:rPr>
    </w:lvl>
    <w:lvl w:ilvl="3" w:tplc="9C0CF388" w:tentative="1">
      <w:start w:val="1"/>
      <w:numFmt w:val="bullet"/>
      <w:lvlText w:val="•"/>
      <w:lvlJc w:val="left"/>
      <w:pPr>
        <w:tabs>
          <w:tab w:val="num" w:pos="2880"/>
        </w:tabs>
        <w:ind w:left="2880" w:hanging="360"/>
      </w:pPr>
      <w:rPr>
        <w:rFonts w:ascii="Arial" w:hAnsi="Arial" w:hint="default"/>
      </w:rPr>
    </w:lvl>
    <w:lvl w:ilvl="4" w:tplc="5386BB1C" w:tentative="1">
      <w:start w:val="1"/>
      <w:numFmt w:val="bullet"/>
      <w:lvlText w:val="•"/>
      <w:lvlJc w:val="left"/>
      <w:pPr>
        <w:tabs>
          <w:tab w:val="num" w:pos="3600"/>
        </w:tabs>
        <w:ind w:left="3600" w:hanging="360"/>
      </w:pPr>
      <w:rPr>
        <w:rFonts w:ascii="Arial" w:hAnsi="Arial" w:hint="default"/>
      </w:rPr>
    </w:lvl>
    <w:lvl w:ilvl="5" w:tplc="AE080FB6" w:tentative="1">
      <w:start w:val="1"/>
      <w:numFmt w:val="bullet"/>
      <w:lvlText w:val="•"/>
      <w:lvlJc w:val="left"/>
      <w:pPr>
        <w:tabs>
          <w:tab w:val="num" w:pos="4320"/>
        </w:tabs>
        <w:ind w:left="4320" w:hanging="360"/>
      </w:pPr>
      <w:rPr>
        <w:rFonts w:ascii="Arial" w:hAnsi="Arial" w:hint="default"/>
      </w:rPr>
    </w:lvl>
    <w:lvl w:ilvl="6" w:tplc="17765314" w:tentative="1">
      <w:start w:val="1"/>
      <w:numFmt w:val="bullet"/>
      <w:lvlText w:val="•"/>
      <w:lvlJc w:val="left"/>
      <w:pPr>
        <w:tabs>
          <w:tab w:val="num" w:pos="5040"/>
        </w:tabs>
        <w:ind w:left="5040" w:hanging="360"/>
      </w:pPr>
      <w:rPr>
        <w:rFonts w:ascii="Arial" w:hAnsi="Arial" w:hint="default"/>
      </w:rPr>
    </w:lvl>
    <w:lvl w:ilvl="7" w:tplc="A5B6A142" w:tentative="1">
      <w:start w:val="1"/>
      <w:numFmt w:val="bullet"/>
      <w:lvlText w:val="•"/>
      <w:lvlJc w:val="left"/>
      <w:pPr>
        <w:tabs>
          <w:tab w:val="num" w:pos="5760"/>
        </w:tabs>
        <w:ind w:left="5760" w:hanging="360"/>
      </w:pPr>
      <w:rPr>
        <w:rFonts w:ascii="Arial" w:hAnsi="Arial" w:hint="default"/>
      </w:rPr>
    </w:lvl>
    <w:lvl w:ilvl="8" w:tplc="DDE4167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99217EA"/>
    <w:multiLevelType w:val="hybridMultilevel"/>
    <w:tmpl w:val="84760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2F5"/>
    <w:rsid w:val="00020FC2"/>
    <w:rsid w:val="000725F3"/>
    <w:rsid w:val="00074C15"/>
    <w:rsid w:val="00086D3F"/>
    <w:rsid w:val="001B3618"/>
    <w:rsid w:val="001B49CF"/>
    <w:rsid w:val="00221987"/>
    <w:rsid w:val="00231A10"/>
    <w:rsid w:val="0026476F"/>
    <w:rsid w:val="00266554"/>
    <w:rsid w:val="002772F5"/>
    <w:rsid w:val="0029576E"/>
    <w:rsid w:val="002C0274"/>
    <w:rsid w:val="00330858"/>
    <w:rsid w:val="00355E00"/>
    <w:rsid w:val="00355F87"/>
    <w:rsid w:val="0037494F"/>
    <w:rsid w:val="003B1770"/>
    <w:rsid w:val="003E19EF"/>
    <w:rsid w:val="003F60A9"/>
    <w:rsid w:val="00420144"/>
    <w:rsid w:val="0044303B"/>
    <w:rsid w:val="00491718"/>
    <w:rsid w:val="004B0258"/>
    <w:rsid w:val="004C0815"/>
    <w:rsid w:val="004D20A8"/>
    <w:rsid w:val="0052098F"/>
    <w:rsid w:val="00524721"/>
    <w:rsid w:val="005536CC"/>
    <w:rsid w:val="00567448"/>
    <w:rsid w:val="00567498"/>
    <w:rsid w:val="00580056"/>
    <w:rsid w:val="005B08F5"/>
    <w:rsid w:val="005C6A21"/>
    <w:rsid w:val="005C785E"/>
    <w:rsid w:val="005E57A7"/>
    <w:rsid w:val="00614A82"/>
    <w:rsid w:val="0062364B"/>
    <w:rsid w:val="00640C9B"/>
    <w:rsid w:val="00640E04"/>
    <w:rsid w:val="006418AB"/>
    <w:rsid w:val="00654C2B"/>
    <w:rsid w:val="0066428B"/>
    <w:rsid w:val="00720DE6"/>
    <w:rsid w:val="00730A55"/>
    <w:rsid w:val="007A2C75"/>
    <w:rsid w:val="007A6667"/>
    <w:rsid w:val="007B208C"/>
    <w:rsid w:val="007C10B0"/>
    <w:rsid w:val="007F1348"/>
    <w:rsid w:val="00817810"/>
    <w:rsid w:val="00821FF3"/>
    <w:rsid w:val="00851EE4"/>
    <w:rsid w:val="0087338F"/>
    <w:rsid w:val="00893C45"/>
    <w:rsid w:val="008A780A"/>
    <w:rsid w:val="008B0621"/>
    <w:rsid w:val="008B0E00"/>
    <w:rsid w:val="008B6BDF"/>
    <w:rsid w:val="00921444"/>
    <w:rsid w:val="009225DD"/>
    <w:rsid w:val="009779D9"/>
    <w:rsid w:val="00986AEC"/>
    <w:rsid w:val="00A06538"/>
    <w:rsid w:val="00A340A5"/>
    <w:rsid w:val="00A37577"/>
    <w:rsid w:val="00AA73B9"/>
    <w:rsid w:val="00AB60D3"/>
    <w:rsid w:val="00AC056E"/>
    <w:rsid w:val="00B46BE5"/>
    <w:rsid w:val="00B5540F"/>
    <w:rsid w:val="00B721CC"/>
    <w:rsid w:val="00BA06F4"/>
    <w:rsid w:val="00BA16B7"/>
    <w:rsid w:val="00BA1C7D"/>
    <w:rsid w:val="00BC2FB4"/>
    <w:rsid w:val="00C3564B"/>
    <w:rsid w:val="00C52031"/>
    <w:rsid w:val="00C646AA"/>
    <w:rsid w:val="00C779AC"/>
    <w:rsid w:val="00C87536"/>
    <w:rsid w:val="00CA61E1"/>
    <w:rsid w:val="00D261DE"/>
    <w:rsid w:val="00D332F3"/>
    <w:rsid w:val="00D347EC"/>
    <w:rsid w:val="00D4169A"/>
    <w:rsid w:val="00D655AB"/>
    <w:rsid w:val="00D8629F"/>
    <w:rsid w:val="00D872A9"/>
    <w:rsid w:val="00DC3AAC"/>
    <w:rsid w:val="00DD5419"/>
    <w:rsid w:val="00DD6872"/>
    <w:rsid w:val="00DF48ED"/>
    <w:rsid w:val="00E20B60"/>
    <w:rsid w:val="00E23665"/>
    <w:rsid w:val="00E42256"/>
    <w:rsid w:val="00E672FB"/>
    <w:rsid w:val="00E70953"/>
    <w:rsid w:val="00F7015B"/>
    <w:rsid w:val="00F85043"/>
    <w:rsid w:val="00F93BD9"/>
    <w:rsid w:val="00FB5DFF"/>
    <w:rsid w:val="00FC7E81"/>
    <w:rsid w:val="00FF3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7CF3D1"/>
  <w14:defaultImageDpi w14:val="300"/>
  <w15:docId w15:val="{A7B19897-667D-486F-8EC8-85EA81C2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askerville" w:eastAsiaTheme="minorEastAsia" w:hAnsi="Baskerville" w:cs="Arial"/>
        <w:color w:val="222222"/>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72F5"/>
    <w:pPr>
      <w:spacing w:before="100" w:beforeAutospacing="1" w:after="100" w:afterAutospacing="1"/>
    </w:pPr>
    <w:rPr>
      <w:rFonts w:ascii="Times New Roman" w:hAnsi="Times New Roman" w:cs="Times New Roman"/>
      <w:color w:val="auto"/>
      <w:sz w:val="20"/>
      <w:szCs w:val="20"/>
    </w:rPr>
  </w:style>
  <w:style w:type="character" w:customStyle="1" w:styleId="aqj">
    <w:name w:val="aqj"/>
    <w:basedOn w:val="DefaultParagraphFont"/>
    <w:rsid w:val="002772F5"/>
  </w:style>
  <w:style w:type="character" w:styleId="Hyperlink">
    <w:name w:val="Hyperlink"/>
    <w:basedOn w:val="DefaultParagraphFont"/>
    <w:uiPriority w:val="99"/>
    <w:unhideWhenUsed/>
    <w:rsid w:val="002772F5"/>
    <w:rPr>
      <w:color w:val="0000FF"/>
      <w:u w:val="single"/>
    </w:rPr>
  </w:style>
  <w:style w:type="paragraph" w:styleId="Title">
    <w:name w:val="Title"/>
    <w:basedOn w:val="Normal"/>
    <w:next w:val="Normal"/>
    <w:link w:val="TitleChar"/>
    <w:uiPriority w:val="10"/>
    <w:qFormat/>
    <w:rsid w:val="00B46BE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46BE5"/>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iPriority w:val="99"/>
    <w:semiHidden/>
    <w:unhideWhenUsed/>
    <w:rsid w:val="00B46BE5"/>
  </w:style>
  <w:style w:type="character" w:customStyle="1" w:styleId="FootnoteTextChar">
    <w:name w:val="Footnote Text Char"/>
    <w:basedOn w:val="DefaultParagraphFont"/>
    <w:link w:val="FootnoteText"/>
    <w:uiPriority w:val="99"/>
    <w:semiHidden/>
    <w:rsid w:val="00B46BE5"/>
  </w:style>
  <w:style w:type="character" w:styleId="FootnoteReference">
    <w:name w:val="footnote reference"/>
    <w:basedOn w:val="DefaultParagraphFont"/>
    <w:uiPriority w:val="99"/>
    <w:semiHidden/>
    <w:unhideWhenUsed/>
    <w:rsid w:val="00B46BE5"/>
    <w:rPr>
      <w:vertAlign w:val="superscript"/>
    </w:rPr>
  </w:style>
  <w:style w:type="character" w:styleId="FollowedHyperlink">
    <w:name w:val="FollowedHyperlink"/>
    <w:basedOn w:val="DefaultParagraphFont"/>
    <w:uiPriority w:val="99"/>
    <w:semiHidden/>
    <w:unhideWhenUsed/>
    <w:rsid w:val="00DC3AAC"/>
    <w:rPr>
      <w:color w:val="800080" w:themeColor="followedHyperlink"/>
      <w:u w:val="single"/>
    </w:rPr>
  </w:style>
  <w:style w:type="paragraph" w:styleId="NoSpacing">
    <w:name w:val="No Spacing"/>
    <w:uiPriority w:val="1"/>
    <w:qFormat/>
    <w:rsid w:val="00D347EC"/>
  </w:style>
  <w:style w:type="character" w:customStyle="1" w:styleId="UnresolvedMention1">
    <w:name w:val="Unresolved Mention1"/>
    <w:basedOn w:val="DefaultParagraphFont"/>
    <w:uiPriority w:val="99"/>
    <w:semiHidden/>
    <w:unhideWhenUsed/>
    <w:rsid w:val="00C646AA"/>
    <w:rPr>
      <w:color w:val="808080"/>
      <w:shd w:val="clear" w:color="auto" w:fill="E6E6E6"/>
    </w:rPr>
  </w:style>
  <w:style w:type="paragraph" w:styleId="BalloonText">
    <w:name w:val="Balloon Text"/>
    <w:basedOn w:val="Normal"/>
    <w:link w:val="BalloonTextChar"/>
    <w:uiPriority w:val="99"/>
    <w:semiHidden/>
    <w:unhideWhenUsed/>
    <w:rsid w:val="004917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91718"/>
    <w:rPr>
      <w:rFonts w:ascii="Lucida Grande" w:hAnsi="Lucida Grande" w:cs="Lucida Grande"/>
      <w:sz w:val="18"/>
      <w:szCs w:val="18"/>
    </w:rPr>
  </w:style>
  <w:style w:type="character" w:styleId="CommentReference">
    <w:name w:val="annotation reference"/>
    <w:basedOn w:val="DefaultParagraphFont"/>
    <w:uiPriority w:val="99"/>
    <w:semiHidden/>
    <w:unhideWhenUsed/>
    <w:rsid w:val="00567498"/>
    <w:rPr>
      <w:sz w:val="18"/>
      <w:szCs w:val="18"/>
    </w:rPr>
  </w:style>
  <w:style w:type="paragraph" w:styleId="CommentText">
    <w:name w:val="annotation text"/>
    <w:basedOn w:val="Normal"/>
    <w:link w:val="CommentTextChar"/>
    <w:uiPriority w:val="99"/>
    <w:semiHidden/>
    <w:unhideWhenUsed/>
    <w:rsid w:val="00567498"/>
  </w:style>
  <w:style w:type="character" w:customStyle="1" w:styleId="CommentTextChar">
    <w:name w:val="Comment Text Char"/>
    <w:basedOn w:val="DefaultParagraphFont"/>
    <w:link w:val="CommentText"/>
    <w:uiPriority w:val="99"/>
    <w:semiHidden/>
    <w:rsid w:val="00567498"/>
  </w:style>
  <w:style w:type="paragraph" w:styleId="CommentSubject">
    <w:name w:val="annotation subject"/>
    <w:basedOn w:val="CommentText"/>
    <w:next w:val="CommentText"/>
    <w:link w:val="CommentSubjectChar"/>
    <w:uiPriority w:val="99"/>
    <w:semiHidden/>
    <w:unhideWhenUsed/>
    <w:rsid w:val="00567498"/>
    <w:rPr>
      <w:b/>
      <w:bCs/>
      <w:sz w:val="20"/>
      <w:szCs w:val="20"/>
    </w:rPr>
  </w:style>
  <w:style w:type="character" w:customStyle="1" w:styleId="CommentSubjectChar">
    <w:name w:val="Comment Subject Char"/>
    <w:basedOn w:val="CommentTextChar"/>
    <w:link w:val="CommentSubject"/>
    <w:uiPriority w:val="99"/>
    <w:semiHidden/>
    <w:rsid w:val="00567498"/>
    <w:rPr>
      <w:b/>
      <w:bCs/>
      <w:sz w:val="20"/>
      <w:szCs w:val="20"/>
    </w:rPr>
  </w:style>
  <w:style w:type="character" w:styleId="UnresolvedMention">
    <w:name w:val="Unresolved Mention"/>
    <w:basedOn w:val="DefaultParagraphFont"/>
    <w:uiPriority w:val="99"/>
    <w:semiHidden/>
    <w:unhideWhenUsed/>
    <w:rsid w:val="00893C4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68007">
      <w:bodyDiv w:val="1"/>
      <w:marLeft w:val="0"/>
      <w:marRight w:val="0"/>
      <w:marTop w:val="0"/>
      <w:marBottom w:val="0"/>
      <w:divBdr>
        <w:top w:val="none" w:sz="0" w:space="0" w:color="auto"/>
        <w:left w:val="none" w:sz="0" w:space="0" w:color="auto"/>
        <w:bottom w:val="none" w:sz="0" w:space="0" w:color="auto"/>
        <w:right w:val="none" w:sz="0" w:space="0" w:color="auto"/>
      </w:divBdr>
      <w:divsChild>
        <w:div w:id="1730617637">
          <w:marLeft w:val="187"/>
          <w:marRight w:val="0"/>
          <w:marTop w:val="120"/>
          <w:marBottom w:val="0"/>
          <w:divBdr>
            <w:top w:val="none" w:sz="0" w:space="0" w:color="auto"/>
            <w:left w:val="none" w:sz="0" w:space="0" w:color="auto"/>
            <w:bottom w:val="none" w:sz="0" w:space="0" w:color="auto"/>
            <w:right w:val="none" w:sz="0" w:space="0" w:color="auto"/>
          </w:divBdr>
        </w:div>
        <w:div w:id="1438601738">
          <w:marLeft w:val="187"/>
          <w:marRight w:val="0"/>
          <w:marTop w:val="120"/>
          <w:marBottom w:val="0"/>
          <w:divBdr>
            <w:top w:val="none" w:sz="0" w:space="0" w:color="auto"/>
            <w:left w:val="none" w:sz="0" w:space="0" w:color="auto"/>
            <w:bottom w:val="none" w:sz="0" w:space="0" w:color="auto"/>
            <w:right w:val="none" w:sz="0" w:space="0" w:color="auto"/>
          </w:divBdr>
        </w:div>
        <w:div w:id="613832844">
          <w:marLeft w:val="187"/>
          <w:marRight w:val="0"/>
          <w:marTop w:val="120"/>
          <w:marBottom w:val="0"/>
          <w:divBdr>
            <w:top w:val="none" w:sz="0" w:space="0" w:color="auto"/>
            <w:left w:val="none" w:sz="0" w:space="0" w:color="auto"/>
            <w:bottom w:val="none" w:sz="0" w:space="0" w:color="auto"/>
            <w:right w:val="none" w:sz="0" w:space="0" w:color="auto"/>
          </w:divBdr>
        </w:div>
      </w:divsChild>
    </w:div>
    <w:div w:id="133763705">
      <w:bodyDiv w:val="1"/>
      <w:marLeft w:val="0"/>
      <w:marRight w:val="0"/>
      <w:marTop w:val="0"/>
      <w:marBottom w:val="0"/>
      <w:divBdr>
        <w:top w:val="none" w:sz="0" w:space="0" w:color="auto"/>
        <w:left w:val="none" w:sz="0" w:space="0" w:color="auto"/>
        <w:bottom w:val="none" w:sz="0" w:space="0" w:color="auto"/>
        <w:right w:val="none" w:sz="0" w:space="0" w:color="auto"/>
      </w:divBdr>
    </w:div>
    <w:div w:id="325011472">
      <w:bodyDiv w:val="1"/>
      <w:marLeft w:val="0"/>
      <w:marRight w:val="0"/>
      <w:marTop w:val="0"/>
      <w:marBottom w:val="0"/>
      <w:divBdr>
        <w:top w:val="none" w:sz="0" w:space="0" w:color="auto"/>
        <w:left w:val="none" w:sz="0" w:space="0" w:color="auto"/>
        <w:bottom w:val="none" w:sz="0" w:space="0" w:color="auto"/>
        <w:right w:val="none" w:sz="0" w:space="0" w:color="auto"/>
      </w:divBdr>
      <w:divsChild>
        <w:div w:id="114833716">
          <w:marLeft w:val="0"/>
          <w:marRight w:val="0"/>
          <w:marTop w:val="0"/>
          <w:marBottom w:val="0"/>
          <w:divBdr>
            <w:top w:val="none" w:sz="0" w:space="0" w:color="auto"/>
            <w:left w:val="none" w:sz="0" w:space="0" w:color="auto"/>
            <w:bottom w:val="none" w:sz="0" w:space="0" w:color="auto"/>
            <w:right w:val="none" w:sz="0" w:space="0" w:color="auto"/>
          </w:divBdr>
          <w:divsChild>
            <w:div w:id="281377242">
              <w:marLeft w:val="0"/>
              <w:marRight w:val="0"/>
              <w:marTop w:val="0"/>
              <w:marBottom w:val="0"/>
              <w:divBdr>
                <w:top w:val="none" w:sz="0" w:space="0" w:color="auto"/>
                <w:left w:val="none" w:sz="0" w:space="0" w:color="auto"/>
                <w:bottom w:val="none" w:sz="0" w:space="0" w:color="auto"/>
                <w:right w:val="none" w:sz="0" w:space="0" w:color="auto"/>
              </w:divBdr>
            </w:div>
            <w:div w:id="1166364667">
              <w:marLeft w:val="0"/>
              <w:marRight w:val="0"/>
              <w:marTop w:val="0"/>
              <w:marBottom w:val="0"/>
              <w:divBdr>
                <w:top w:val="none" w:sz="0" w:space="0" w:color="auto"/>
                <w:left w:val="none" w:sz="0" w:space="0" w:color="auto"/>
                <w:bottom w:val="none" w:sz="0" w:space="0" w:color="auto"/>
                <w:right w:val="none" w:sz="0" w:space="0" w:color="auto"/>
              </w:divBdr>
            </w:div>
            <w:div w:id="1772433316">
              <w:marLeft w:val="825"/>
              <w:marRight w:val="0"/>
              <w:marTop w:val="0"/>
              <w:marBottom w:val="0"/>
              <w:divBdr>
                <w:top w:val="none" w:sz="0" w:space="0" w:color="auto"/>
                <w:left w:val="none" w:sz="0" w:space="0" w:color="auto"/>
                <w:bottom w:val="none" w:sz="0" w:space="0" w:color="auto"/>
                <w:right w:val="none" w:sz="0" w:space="0" w:color="auto"/>
              </w:divBdr>
            </w:div>
            <w:div w:id="1296834232">
              <w:marLeft w:val="0"/>
              <w:marRight w:val="0"/>
              <w:marTop w:val="0"/>
              <w:marBottom w:val="0"/>
              <w:divBdr>
                <w:top w:val="none" w:sz="0" w:space="0" w:color="auto"/>
                <w:left w:val="none" w:sz="0" w:space="0" w:color="auto"/>
                <w:bottom w:val="none" w:sz="0" w:space="0" w:color="auto"/>
                <w:right w:val="none" w:sz="0" w:space="0" w:color="auto"/>
              </w:divBdr>
            </w:div>
            <w:div w:id="129517958">
              <w:marLeft w:val="0"/>
              <w:marRight w:val="0"/>
              <w:marTop w:val="0"/>
              <w:marBottom w:val="0"/>
              <w:divBdr>
                <w:top w:val="none" w:sz="0" w:space="0" w:color="auto"/>
                <w:left w:val="none" w:sz="0" w:space="0" w:color="auto"/>
                <w:bottom w:val="none" w:sz="0" w:space="0" w:color="auto"/>
                <w:right w:val="none" w:sz="0" w:space="0" w:color="auto"/>
              </w:divBdr>
            </w:div>
            <w:div w:id="831330893">
              <w:marLeft w:val="0"/>
              <w:marRight w:val="0"/>
              <w:marTop w:val="0"/>
              <w:marBottom w:val="0"/>
              <w:divBdr>
                <w:top w:val="none" w:sz="0" w:space="0" w:color="auto"/>
                <w:left w:val="none" w:sz="0" w:space="0" w:color="auto"/>
                <w:bottom w:val="none" w:sz="0" w:space="0" w:color="auto"/>
                <w:right w:val="none" w:sz="0" w:space="0" w:color="auto"/>
              </w:divBdr>
            </w:div>
            <w:div w:id="181629114">
              <w:marLeft w:val="825"/>
              <w:marRight w:val="0"/>
              <w:marTop w:val="0"/>
              <w:marBottom w:val="0"/>
              <w:divBdr>
                <w:top w:val="none" w:sz="0" w:space="0" w:color="auto"/>
                <w:left w:val="none" w:sz="0" w:space="0" w:color="auto"/>
                <w:bottom w:val="none" w:sz="0" w:space="0" w:color="auto"/>
                <w:right w:val="none" w:sz="0" w:space="0" w:color="auto"/>
              </w:divBdr>
            </w:div>
            <w:div w:id="1085301702">
              <w:marLeft w:val="0"/>
              <w:marRight w:val="0"/>
              <w:marTop w:val="0"/>
              <w:marBottom w:val="0"/>
              <w:divBdr>
                <w:top w:val="none" w:sz="0" w:space="0" w:color="auto"/>
                <w:left w:val="none" w:sz="0" w:space="0" w:color="auto"/>
                <w:bottom w:val="none" w:sz="0" w:space="0" w:color="auto"/>
                <w:right w:val="none" w:sz="0" w:space="0" w:color="auto"/>
              </w:divBdr>
            </w:div>
            <w:div w:id="1043288568">
              <w:marLeft w:val="0"/>
              <w:marRight w:val="0"/>
              <w:marTop w:val="0"/>
              <w:marBottom w:val="0"/>
              <w:divBdr>
                <w:top w:val="none" w:sz="0" w:space="0" w:color="auto"/>
                <w:left w:val="none" w:sz="0" w:space="0" w:color="auto"/>
                <w:bottom w:val="none" w:sz="0" w:space="0" w:color="auto"/>
                <w:right w:val="none" w:sz="0" w:space="0" w:color="auto"/>
              </w:divBdr>
            </w:div>
            <w:div w:id="1023672633">
              <w:marLeft w:val="0"/>
              <w:marRight w:val="0"/>
              <w:marTop w:val="0"/>
              <w:marBottom w:val="0"/>
              <w:divBdr>
                <w:top w:val="none" w:sz="0" w:space="0" w:color="auto"/>
                <w:left w:val="none" w:sz="0" w:space="0" w:color="auto"/>
                <w:bottom w:val="none" w:sz="0" w:space="0" w:color="auto"/>
                <w:right w:val="none" w:sz="0" w:space="0" w:color="auto"/>
              </w:divBdr>
            </w:div>
            <w:div w:id="1830706324">
              <w:marLeft w:val="825"/>
              <w:marRight w:val="0"/>
              <w:marTop w:val="0"/>
              <w:marBottom w:val="0"/>
              <w:divBdr>
                <w:top w:val="none" w:sz="0" w:space="0" w:color="auto"/>
                <w:left w:val="none" w:sz="0" w:space="0" w:color="auto"/>
                <w:bottom w:val="none" w:sz="0" w:space="0" w:color="auto"/>
                <w:right w:val="none" w:sz="0" w:space="0" w:color="auto"/>
              </w:divBdr>
            </w:div>
            <w:div w:id="1129975369">
              <w:marLeft w:val="0"/>
              <w:marRight w:val="0"/>
              <w:marTop w:val="0"/>
              <w:marBottom w:val="0"/>
              <w:divBdr>
                <w:top w:val="none" w:sz="0" w:space="0" w:color="auto"/>
                <w:left w:val="none" w:sz="0" w:space="0" w:color="auto"/>
                <w:bottom w:val="none" w:sz="0" w:space="0" w:color="auto"/>
                <w:right w:val="none" w:sz="0" w:space="0" w:color="auto"/>
              </w:divBdr>
            </w:div>
            <w:div w:id="412168813">
              <w:marLeft w:val="0"/>
              <w:marRight w:val="0"/>
              <w:marTop w:val="0"/>
              <w:marBottom w:val="0"/>
              <w:divBdr>
                <w:top w:val="none" w:sz="0" w:space="0" w:color="auto"/>
                <w:left w:val="none" w:sz="0" w:space="0" w:color="auto"/>
                <w:bottom w:val="none" w:sz="0" w:space="0" w:color="auto"/>
                <w:right w:val="none" w:sz="0" w:space="0" w:color="auto"/>
              </w:divBdr>
            </w:div>
            <w:div w:id="53131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55720">
      <w:bodyDiv w:val="1"/>
      <w:marLeft w:val="0"/>
      <w:marRight w:val="0"/>
      <w:marTop w:val="0"/>
      <w:marBottom w:val="0"/>
      <w:divBdr>
        <w:top w:val="none" w:sz="0" w:space="0" w:color="auto"/>
        <w:left w:val="none" w:sz="0" w:space="0" w:color="auto"/>
        <w:bottom w:val="none" w:sz="0" w:space="0" w:color="auto"/>
        <w:right w:val="none" w:sz="0" w:space="0" w:color="auto"/>
      </w:divBdr>
    </w:div>
    <w:div w:id="1712339643">
      <w:bodyDiv w:val="1"/>
      <w:marLeft w:val="0"/>
      <w:marRight w:val="0"/>
      <w:marTop w:val="0"/>
      <w:marBottom w:val="0"/>
      <w:divBdr>
        <w:top w:val="none" w:sz="0" w:space="0" w:color="auto"/>
        <w:left w:val="none" w:sz="0" w:space="0" w:color="auto"/>
        <w:bottom w:val="none" w:sz="0" w:space="0" w:color="auto"/>
        <w:right w:val="none" w:sz="0" w:space="0" w:color="auto"/>
      </w:divBdr>
    </w:div>
    <w:div w:id="1749497436">
      <w:bodyDiv w:val="1"/>
      <w:marLeft w:val="0"/>
      <w:marRight w:val="0"/>
      <w:marTop w:val="0"/>
      <w:marBottom w:val="0"/>
      <w:divBdr>
        <w:top w:val="none" w:sz="0" w:space="0" w:color="auto"/>
        <w:left w:val="none" w:sz="0" w:space="0" w:color="auto"/>
        <w:bottom w:val="none" w:sz="0" w:space="0" w:color="auto"/>
        <w:right w:val="none" w:sz="0" w:space="0" w:color="auto"/>
      </w:divBdr>
      <w:divsChild>
        <w:div w:id="1865286532">
          <w:marLeft w:val="0"/>
          <w:marRight w:val="0"/>
          <w:marTop w:val="0"/>
          <w:marBottom w:val="0"/>
          <w:divBdr>
            <w:top w:val="none" w:sz="0" w:space="0" w:color="auto"/>
            <w:left w:val="none" w:sz="0" w:space="0" w:color="auto"/>
            <w:bottom w:val="none" w:sz="0" w:space="0" w:color="auto"/>
            <w:right w:val="none" w:sz="0" w:space="0" w:color="auto"/>
          </w:divBdr>
        </w:div>
        <w:div w:id="1903053177">
          <w:marLeft w:val="0"/>
          <w:marRight w:val="0"/>
          <w:marTop w:val="0"/>
          <w:marBottom w:val="0"/>
          <w:divBdr>
            <w:top w:val="none" w:sz="0" w:space="0" w:color="auto"/>
            <w:left w:val="none" w:sz="0" w:space="0" w:color="auto"/>
            <w:bottom w:val="none" w:sz="0" w:space="0" w:color="auto"/>
            <w:right w:val="none" w:sz="0" w:space="0" w:color="auto"/>
          </w:divBdr>
        </w:div>
        <w:div w:id="1420906407">
          <w:marLeft w:val="0"/>
          <w:marRight w:val="0"/>
          <w:marTop w:val="0"/>
          <w:marBottom w:val="0"/>
          <w:divBdr>
            <w:top w:val="none" w:sz="0" w:space="0" w:color="auto"/>
            <w:left w:val="none" w:sz="0" w:space="0" w:color="auto"/>
            <w:bottom w:val="none" w:sz="0" w:space="0" w:color="auto"/>
            <w:right w:val="none" w:sz="0" w:space="0" w:color="auto"/>
          </w:divBdr>
        </w:div>
        <w:div w:id="1275944084">
          <w:marLeft w:val="0"/>
          <w:marRight w:val="0"/>
          <w:marTop w:val="0"/>
          <w:marBottom w:val="0"/>
          <w:divBdr>
            <w:top w:val="none" w:sz="0" w:space="0" w:color="auto"/>
            <w:left w:val="none" w:sz="0" w:space="0" w:color="auto"/>
            <w:bottom w:val="none" w:sz="0" w:space="0" w:color="auto"/>
            <w:right w:val="none" w:sz="0" w:space="0" w:color="auto"/>
          </w:divBdr>
        </w:div>
        <w:div w:id="1246918102">
          <w:marLeft w:val="0"/>
          <w:marRight w:val="0"/>
          <w:marTop w:val="0"/>
          <w:marBottom w:val="0"/>
          <w:divBdr>
            <w:top w:val="none" w:sz="0" w:space="0" w:color="auto"/>
            <w:left w:val="none" w:sz="0" w:space="0" w:color="auto"/>
            <w:bottom w:val="none" w:sz="0" w:space="0" w:color="auto"/>
            <w:right w:val="none" w:sz="0" w:space="0" w:color="auto"/>
          </w:divBdr>
        </w:div>
        <w:div w:id="1343704363">
          <w:marLeft w:val="0"/>
          <w:marRight w:val="0"/>
          <w:marTop w:val="0"/>
          <w:marBottom w:val="0"/>
          <w:divBdr>
            <w:top w:val="none" w:sz="0" w:space="0" w:color="auto"/>
            <w:left w:val="none" w:sz="0" w:space="0" w:color="auto"/>
            <w:bottom w:val="none" w:sz="0" w:space="0" w:color="auto"/>
            <w:right w:val="none" w:sz="0" w:space="0" w:color="auto"/>
          </w:divBdr>
        </w:div>
        <w:div w:id="79371044">
          <w:marLeft w:val="0"/>
          <w:marRight w:val="0"/>
          <w:marTop w:val="0"/>
          <w:marBottom w:val="0"/>
          <w:divBdr>
            <w:top w:val="none" w:sz="0" w:space="0" w:color="auto"/>
            <w:left w:val="none" w:sz="0" w:space="0" w:color="auto"/>
            <w:bottom w:val="none" w:sz="0" w:space="0" w:color="auto"/>
            <w:right w:val="none" w:sz="0" w:space="0" w:color="auto"/>
          </w:divBdr>
        </w:div>
        <w:div w:id="1440640120">
          <w:marLeft w:val="0"/>
          <w:marRight w:val="0"/>
          <w:marTop w:val="0"/>
          <w:marBottom w:val="0"/>
          <w:divBdr>
            <w:top w:val="none" w:sz="0" w:space="0" w:color="auto"/>
            <w:left w:val="none" w:sz="0" w:space="0" w:color="auto"/>
            <w:bottom w:val="none" w:sz="0" w:space="0" w:color="auto"/>
            <w:right w:val="none" w:sz="0" w:space="0" w:color="auto"/>
          </w:divBdr>
        </w:div>
        <w:div w:id="1339380924">
          <w:marLeft w:val="0"/>
          <w:marRight w:val="0"/>
          <w:marTop w:val="0"/>
          <w:marBottom w:val="0"/>
          <w:divBdr>
            <w:top w:val="none" w:sz="0" w:space="0" w:color="auto"/>
            <w:left w:val="none" w:sz="0" w:space="0" w:color="auto"/>
            <w:bottom w:val="none" w:sz="0" w:space="0" w:color="auto"/>
            <w:right w:val="none" w:sz="0" w:space="0" w:color="auto"/>
          </w:divBdr>
        </w:div>
        <w:div w:id="1570387141">
          <w:marLeft w:val="0"/>
          <w:marRight w:val="0"/>
          <w:marTop w:val="0"/>
          <w:marBottom w:val="0"/>
          <w:divBdr>
            <w:top w:val="none" w:sz="0" w:space="0" w:color="auto"/>
            <w:left w:val="none" w:sz="0" w:space="0" w:color="auto"/>
            <w:bottom w:val="none" w:sz="0" w:space="0" w:color="auto"/>
            <w:right w:val="none" w:sz="0" w:space="0" w:color="auto"/>
          </w:divBdr>
        </w:div>
        <w:div w:id="1856462175">
          <w:marLeft w:val="0"/>
          <w:marRight w:val="0"/>
          <w:marTop w:val="0"/>
          <w:marBottom w:val="0"/>
          <w:divBdr>
            <w:top w:val="none" w:sz="0" w:space="0" w:color="auto"/>
            <w:left w:val="none" w:sz="0" w:space="0" w:color="auto"/>
            <w:bottom w:val="none" w:sz="0" w:space="0" w:color="auto"/>
            <w:right w:val="none" w:sz="0" w:space="0" w:color="auto"/>
          </w:divBdr>
        </w:div>
        <w:div w:id="948976037">
          <w:marLeft w:val="0"/>
          <w:marRight w:val="0"/>
          <w:marTop w:val="0"/>
          <w:marBottom w:val="0"/>
          <w:divBdr>
            <w:top w:val="none" w:sz="0" w:space="0" w:color="auto"/>
            <w:left w:val="none" w:sz="0" w:space="0" w:color="auto"/>
            <w:bottom w:val="none" w:sz="0" w:space="0" w:color="auto"/>
            <w:right w:val="none" w:sz="0" w:space="0" w:color="auto"/>
          </w:divBdr>
        </w:div>
        <w:div w:id="1941449250">
          <w:marLeft w:val="0"/>
          <w:marRight w:val="0"/>
          <w:marTop w:val="0"/>
          <w:marBottom w:val="0"/>
          <w:divBdr>
            <w:top w:val="none" w:sz="0" w:space="0" w:color="auto"/>
            <w:left w:val="none" w:sz="0" w:space="0" w:color="auto"/>
            <w:bottom w:val="none" w:sz="0" w:space="0" w:color="auto"/>
            <w:right w:val="none" w:sz="0" w:space="0" w:color="auto"/>
          </w:divBdr>
          <w:divsChild>
            <w:div w:id="38345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24545">
      <w:bodyDiv w:val="1"/>
      <w:marLeft w:val="0"/>
      <w:marRight w:val="0"/>
      <w:marTop w:val="0"/>
      <w:marBottom w:val="0"/>
      <w:divBdr>
        <w:top w:val="none" w:sz="0" w:space="0" w:color="auto"/>
        <w:left w:val="none" w:sz="0" w:space="0" w:color="auto"/>
        <w:bottom w:val="none" w:sz="0" w:space="0" w:color="auto"/>
        <w:right w:val="none" w:sz="0" w:space="0" w:color="auto"/>
      </w:divBdr>
      <w:divsChild>
        <w:div w:id="191380957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tner.com/newsroom/id/3784965" TargetMode="External"/><Relationship Id="rId13" Type="http://schemas.openxmlformats.org/officeDocument/2006/relationships/hyperlink" Target="https://cmmiinstitute.com/products/cybermaturity"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saca.org/About-ISACA/Press-room/News-Releases/2017/Pages/Survey-Cyber-Security-Skills-Gap-Leaves-1-in-4-Organizations-Exposed-for-Six-Months-or-Longer.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ybersecurity.isaca.org/state-of-cybersecurit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fortune.com/2015/01/23/cyber-attack-insurance-lloyds/" TargetMode="External"/><Relationship Id="rId4" Type="http://schemas.openxmlformats.org/officeDocument/2006/relationships/webSettings" Target="webSettings.xml"/><Relationship Id="rId9" Type="http://schemas.openxmlformats.org/officeDocument/2006/relationships/hyperlink" Target="https://www.accenture.com/t20170926T072837Z__w__/us-en/_acnmedia/PDF-61/Accenture-2017-CostCyberCrimeStudy.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E-Cubed Ventures, LLC</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Bruno</dc:creator>
  <cp:keywords/>
  <dc:description/>
  <cp:lastModifiedBy>Ana Balmert</cp:lastModifiedBy>
  <cp:revision>3</cp:revision>
  <cp:lastPrinted>2018-02-08T14:53:00Z</cp:lastPrinted>
  <dcterms:created xsi:type="dcterms:W3CDTF">2018-11-16T19:22:00Z</dcterms:created>
  <dcterms:modified xsi:type="dcterms:W3CDTF">2018-11-16T19:27:00Z</dcterms:modified>
</cp:coreProperties>
</file>